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EF" w:rsidRPr="00F5734D" w:rsidRDefault="008722EF" w:rsidP="00EA0B71">
      <w:pPr>
        <w:spacing w:line="240" w:lineRule="auto"/>
        <w:jc w:val="right"/>
        <w:rPr>
          <w:rFonts w:asciiTheme="majorHAnsi" w:hAnsiTheme="majorHAnsi"/>
          <w:i/>
          <w:sz w:val="24"/>
          <w:szCs w:val="24"/>
          <w:lang w:val="es-ES_tradnl"/>
        </w:rPr>
      </w:pPr>
    </w:p>
    <w:p w:rsidR="008023E9" w:rsidRDefault="008722EF" w:rsidP="00203CCC">
      <w:pPr>
        <w:spacing w:line="240" w:lineRule="auto"/>
        <w:rPr>
          <w:rFonts w:asciiTheme="majorHAnsi" w:hAnsiTheme="majorHAnsi"/>
          <w:b/>
          <w:sz w:val="24"/>
          <w:szCs w:val="24"/>
          <w:lang w:val="es-ES_tradnl"/>
        </w:rPr>
      </w:pPr>
      <w:r w:rsidRPr="00F5734D">
        <w:rPr>
          <w:rFonts w:asciiTheme="majorHAnsi" w:hAnsiTheme="majorHAnsi"/>
          <w:b/>
          <w:sz w:val="24"/>
          <w:szCs w:val="24"/>
          <w:lang w:val="es-ES_tradnl"/>
        </w:rPr>
        <w:t>DES-DIBUJANDO FRONTERAS: HACIA UNA EDUCACIÓN INCLUSIVA</w:t>
      </w:r>
    </w:p>
    <w:p w:rsidR="008023E9" w:rsidRDefault="008023E9" w:rsidP="00203CCC">
      <w:pPr>
        <w:spacing w:line="240" w:lineRule="auto"/>
        <w:rPr>
          <w:rFonts w:asciiTheme="majorHAnsi" w:hAnsiTheme="majorHAnsi"/>
          <w:b/>
          <w:sz w:val="24"/>
          <w:szCs w:val="24"/>
          <w:lang w:val="es-ES_tradnl"/>
        </w:rPr>
      </w:pPr>
    </w:p>
    <w:p w:rsidR="00285508" w:rsidRDefault="00285508" w:rsidP="00CF7465">
      <w:pPr>
        <w:spacing w:after="0" w:line="240" w:lineRule="auto"/>
        <w:rPr>
          <w:rFonts w:asciiTheme="majorHAnsi" w:hAnsiTheme="majorHAnsi"/>
          <w:b/>
          <w:sz w:val="24"/>
          <w:szCs w:val="24"/>
          <w:lang w:val="es-ES_tradnl"/>
        </w:rPr>
      </w:pPr>
      <w:r>
        <w:rPr>
          <w:rFonts w:asciiTheme="majorHAnsi" w:hAnsiTheme="majorHAnsi"/>
          <w:b/>
          <w:sz w:val="24"/>
          <w:szCs w:val="24"/>
          <w:lang w:val="es-ES_tradnl"/>
        </w:rPr>
        <w:t xml:space="preserve">Ed. Soc. </w:t>
      </w:r>
      <w:proofErr w:type="spellStart"/>
      <w:r>
        <w:rPr>
          <w:rFonts w:asciiTheme="majorHAnsi" w:hAnsiTheme="majorHAnsi"/>
          <w:b/>
          <w:sz w:val="24"/>
          <w:szCs w:val="24"/>
          <w:lang w:val="es-ES_tradnl"/>
        </w:rPr>
        <w:t>Fabiana</w:t>
      </w:r>
      <w:proofErr w:type="spellEnd"/>
      <w:r>
        <w:rPr>
          <w:rFonts w:asciiTheme="majorHAnsi" w:hAnsiTheme="majorHAnsi"/>
          <w:b/>
          <w:sz w:val="24"/>
          <w:szCs w:val="24"/>
          <w:lang w:val="es-ES_tradnl"/>
        </w:rPr>
        <w:t xml:space="preserve"> Díaz</w:t>
      </w:r>
    </w:p>
    <w:p w:rsidR="008722EF" w:rsidRDefault="00285508" w:rsidP="00CF7465">
      <w:pPr>
        <w:spacing w:after="0" w:line="240" w:lineRule="auto"/>
        <w:rPr>
          <w:rFonts w:asciiTheme="majorHAnsi" w:hAnsiTheme="majorHAnsi"/>
          <w:b/>
          <w:sz w:val="24"/>
          <w:szCs w:val="24"/>
          <w:lang w:val="es-ES_tradnl"/>
        </w:rPr>
      </w:pPr>
      <w:r>
        <w:rPr>
          <w:rFonts w:asciiTheme="majorHAnsi" w:hAnsiTheme="majorHAnsi"/>
          <w:b/>
          <w:sz w:val="24"/>
          <w:szCs w:val="24"/>
          <w:lang w:val="es-ES_tradnl"/>
        </w:rPr>
        <w:t xml:space="preserve">Lic. en </w:t>
      </w:r>
      <w:proofErr w:type="spellStart"/>
      <w:r>
        <w:rPr>
          <w:rFonts w:asciiTheme="majorHAnsi" w:hAnsiTheme="majorHAnsi"/>
          <w:b/>
          <w:sz w:val="24"/>
          <w:szCs w:val="24"/>
          <w:lang w:val="es-ES_tradnl"/>
        </w:rPr>
        <w:t>Psic</w:t>
      </w:r>
      <w:proofErr w:type="spellEnd"/>
      <w:r>
        <w:rPr>
          <w:rFonts w:asciiTheme="majorHAnsi" w:hAnsiTheme="majorHAnsi"/>
          <w:b/>
          <w:sz w:val="24"/>
          <w:szCs w:val="24"/>
          <w:lang w:val="es-ES_tradnl"/>
        </w:rPr>
        <w:t xml:space="preserve">. Mtra. Magdalena </w:t>
      </w:r>
      <w:proofErr w:type="spellStart"/>
      <w:r>
        <w:rPr>
          <w:rFonts w:asciiTheme="majorHAnsi" w:hAnsiTheme="majorHAnsi"/>
          <w:b/>
          <w:sz w:val="24"/>
          <w:szCs w:val="24"/>
          <w:lang w:val="es-ES_tradnl"/>
        </w:rPr>
        <w:t>Gulla</w:t>
      </w:r>
      <w:proofErr w:type="spellEnd"/>
    </w:p>
    <w:p w:rsidR="00285508" w:rsidRPr="00F5734D" w:rsidRDefault="00285508" w:rsidP="00CF7465">
      <w:pPr>
        <w:spacing w:after="0" w:line="240" w:lineRule="auto"/>
        <w:rPr>
          <w:rFonts w:asciiTheme="majorHAnsi" w:hAnsiTheme="majorHAnsi"/>
          <w:i/>
          <w:sz w:val="24"/>
          <w:szCs w:val="24"/>
          <w:lang w:val="es-ES_tradnl"/>
        </w:rPr>
      </w:pPr>
    </w:p>
    <w:p w:rsidR="006B1BD3" w:rsidRPr="00F5734D" w:rsidRDefault="0063012F" w:rsidP="00EA0B71">
      <w:pPr>
        <w:spacing w:line="240" w:lineRule="auto"/>
        <w:jc w:val="right"/>
        <w:rPr>
          <w:rFonts w:asciiTheme="majorHAnsi" w:hAnsiTheme="majorHAnsi"/>
          <w:i/>
          <w:sz w:val="24"/>
          <w:szCs w:val="24"/>
          <w:lang w:val="es-ES_tradnl"/>
        </w:rPr>
      </w:pPr>
      <w:r w:rsidRPr="00F5734D">
        <w:rPr>
          <w:rFonts w:asciiTheme="majorHAnsi" w:hAnsiTheme="majorHAnsi"/>
          <w:i/>
          <w:sz w:val="24"/>
          <w:szCs w:val="24"/>
          <w:lang w:val="es-ES_tradnl"/>
        </w:rPr>
        <w:t>“La educación inclusiva es fundamental para alcanzar el desarrollo humano, social y económico. Dotar a todos los individuos para que desarrollen su potencial contribuye de manera importante a alentarlos a convivir armoniosa y dignamente”</w:t>
      </w:r>
    </w:p>
    <w:p w:rsidR="0063012F" w:rsidRPr="00F5734D" w:rsidRDefault="0063012F" w:rsidP="00EA0B71">
      <w:pPr>
        <w:spacing w:line="240" w:lineRule="auto"/>
        <w:jc w:val="right"/>
        <w:rPr>
          <w:rFonts w:asciiTheme="majorHAnsi" w:hAnsiTheme="majorHAnsi"/>
          <w:i/>
          <w:sz w:val="24"/>
          <w:szCs w:val="24"/>
          <w:lang w:val="es-ES_tradnl"/>
        </w:rPr>
      </w:pPr>
      <w:r w:rsidRPr="00F5734D">
        <w:rPr>
          <w:rFonts w:asciiTheme="majorHAnsi" w:hAnsiTheme="majorHAnsi"/>
          <w:i/>
          <w:sz w:val="24"/>
          <w:szCs w:val="24"/>
          <w:lang w:val="es-ES_tradnl"/>
        </w:rPr>
        <w:t>(…)Es especialmente importante combatir los efectos acumulados de múltiples desventajas. Deben tomarse medidas que amplíen la motivación y el acceso a todos.”</w:t>
      </w:r>
    </w:p>
    <w:p w:rsidR="0063012F" w:rsidRPr="00F5734D" w:rsidRDefault="0063012F" w:rsidP="006E07B4">
      <w:pPr>
        <w:spacing w:after="0" w:line="240" w:lineRule="auto"/>
        <w:jc w:val="right"/>
        <w:rPr>
          <w:rFonts w:asciiTheme="majorHAnsi" w:hAnsiTheme="majorHAnsi"/>
          <w:i/>
          <w:sz w:val="24"/>
          <w:szCs w:val="24"/>
          <w:lang w:val="es-ES_tradnl"/>
        </w:rPr>
      </w:pPr>
      <w:r w:rsidRPr="00F5734D">
        <w:rPr>
          <w:rFonts w:asciiTheme="majorHAnsi" w:hAnsiTheme="majorHAnsi"/>
          <w:i/>
          <w:sz w:val="24"/>
          <w:szCs w:val="24"/>
          <w:lang w:val="es-ES_tradnl"/>
        </w:rPr>
        <w:t>CONFITEA VI</w:t>
      </w:r>
    </w:p>
    <w:p w:rsidR="0063012F" w:rsidRPr="00F5734D" w:rsidRDefault="0063012F" w:rsidP="006E07B4">
      <w:pPr>
        <w:spacing w:after="0" w:line="240" w:lineRule="auto"/>
        <w:jc w:val="right"/>
        <w:rPr>
          <w:rFonts w:asciiTheme="majorHAnsi" w:hAnsiTheme="majorHAnsi"/>
          <w:i/>
          <w:sz w:val="24"/>
          <w:szCs w:val="24"/>
          <w:lang w:val="es-ES_tradnl"/>
        </w:rPr>
      </w:pPr>
      <w:r w:rsidRPr="00F5734D">
        <w:rPr>
          <w:rFonts w:asciiTheme="majorHAnsi" w:hAnsiTheme="majorHAnsi"/>
          <w:i/>
          <w:sz w:val="24"/>
          <w:szCs w:val="24"/>
          <w:lang w:val="es-ES_tradnl"/>
        </w:rPr>
        <w:t>Marco de acción de Belem</w:t>
      </w:r>
    </w:p>
    <w:p w:rsidR="0063012F" w:rsidRPr="00F5734D" w:rsidRDefault="0063012F" w:rsidP="006E07B4">
      <w:pPr>
        <w:spacing w:after="0" w:line="240" w:lineRule="auto"/>
        <w:jc w:val="right"/>
        <w:rPr>
          <w:rFonts w:asciiTheme="majorHAnsi" w:hAnsiTheme="majorHAnsi"/>
          <w:i/>
          <w:sz w:val="24"/>
          <w:szCs w:val="24"/>
          <w:lang w:val="es-ES_tradnl"/>
        </w:rPr>
      </w:pPr>
      <w:r w:rsidRPr="00F5734D">
        <w:rPr>
          <w:rFonts w:asciiTheme="majorHAnsi" w:hAnsiTheme="majorHAnsi"/>
          <w:i/>
          <w:sz w:val="24"/>
          <w:szCs w:val="24"/>
          <w:lang w:val="es-ES_tradnl"/>
        </w:rPr>
        <w:t>UNESCO 2009</w:t>
      </w:r>
    </w:p>
    <w:p w:rsidR="006E07B4" w:rsidRPr="00F5734D" w:rsidRDefault="006E07B4" w:rsidP="00EA0B71">
      <w:pPr>
        <w:spacing w:line="360" w:lineRule="auto"/>
        <w:jc w:val="both"/>
        <w:rPr>
          <w:rFonts w:asciiTheme="majorHAnsi" w:hAnsiTheme="majorHAnsi"/>
          <w:sz w:val="24"/>
          <w:szCs w:val="24"/>
          <w:lang w:val="es-ES_tradnl"/>
        </w:rPr>
      </w:pPr>
    </w:p>
    <w:p w:rsidR="006B1BD3" w:rsidRPr="00F5734D" w:rsidRDefault="006B1BD3" w:rsidP="00EA0B71">
      <w:pPr>
        <w:spacing w:line="360" w:lineRule="auto"/>
        <w:jc w:val="both"/>
        <w:rPr>
          <w:rFonts w:asciiTheme="majorHAnsi" w:hAnsiTheme="majorHAnsi"/>
          <w:sz w:val="24"/>
          <w:szCs w:val="24"/>
          <w:lang w:val="es-ES_tradnl"/>
        </w:rPr>
      </w:pPr>
      <w:r w:rsidRPr="00F5734D">
        <w:rPr>
          <w:rFonts w:asciiTheme="majorHAnsi" w:hAnsiTheme="majorHAnsi"/>
          <w:sz w:val="24"/>
          <w:szCs w:val="24"/>
          <w:lang w:val="es-ES_tradnl"/>
        </w:rPr>
        <w:t>El presente artículo pretende reflexionar sobre la implicancia de la acción educativ</w:t>
      </w:r>
      <w:r w:rsidR="00924ADE" w:rsidRPr="00F5734D">
        <w:rPr>
          <w:rFonts w:asciiTheme="majorHAnsi" w:hAnsiTheme="majorHAnsi"/>
          <w:sz w:val="24"/>
          <w:szCs w:val="24"/>
          <w:lang w:val="es-ES_tradnl"/>
        </w:rPr>
        <w:t xml:space="preserve">a fuera del espacio </w:t>
      </w:r>
      <w:r w:rsidR="00B67BEF" w:rsidRPr="00F5734D">
        <w:rPr>
          <w:rFonts w:asciiTheme="majorHAnsi" w:hAnsiTheme="majorHAnsi"/>
          <w:sz w:val="24"/>
          <w:szCs w:val="24"/>
          <w:lang w:val="es-ES_tradnl"/>
        </w:rPr>
        <w:t xml:space="preserve"> aula. Pensar la tarea</w:t>
      </w:r>
      <w:r w:rsidRPr="00F5734D">
        <w:rPr>
          <w:rFonts w:asciiTheme="majorHAnsi" w:hAnsiTheme="majorHAnsi"/>
          <w:sz w:val="24"/>
          <w:szCs w:val="24"/>
          <w:lang w:val="es-ES_tradnl"/>
        </w:rPr>
        <w:t xml:space="preserve"> del educador en un sentido amplio, desde distintos escenarios</w:t>
      </w:r>
      <w:r w:rsidR="00924ADE" w:rsidRPr="00F5734D">
        <w:rPr>
          <w:rFonts w:asciiTheme="majorHAnsi" w:hAnsiTheme="majorHAnsi"/>
          <w:sz w:val="24"/>
          <w:szCs w:val="24"/>
          <w:lang w:val="es-ES_tradnl"/>
        </w:rPr>
        <w:t xml:space="preserve"> y multiplicidad de miradas</w:t>
      </w:r>
      <w:r w:rsidRPr="00F5734D">
        <w:rPr>
          <w:rFonts w:asciiTheme="majorHAnsi" w:hAnsiTheme="majorHAnsi"/>
          <w:sz w:val="24"/>
          <w:szCs w:val="24"/>
          <w:lang w:val="es-ES_tradnl"/>
        </w:rPr>
        <w:t>.</w:t>
      </w:r>
      <w:r w:rsidR="00297708" w:rsidRPr="00F5734D">
        <w:rPr>
          <w:rFonts w:asciiTheme="majorHAnsi" w:hAnsiTheme="majorHAnsi"/>
          <w:sz w:val="24"/>
          <w:szCs w:val="24"/>
          <w:lang w:val="es-ES_tradnl"/>
        </w:rPr>
        <w:t xml:space="preserve"> Ubicándonos concretamente en el ámbito de la educación de jóvenes y adultos en nuestro país.</w:t>
      </w:r>
    </w:p>
    <w:p w:rsidR="006B1BD3" w:rsidRPr="00F5734D" w:rsidRDefault="005737AE" w:rsidP="00EA0B71">
      <w:pPr>
        <w:spacing w:line="360" w:lineRule="auto"/>
        <w:jc w:val="both"/>
        <w:rPr>
          <w:rFonts w:asciiTheme="majorHAnsi" w:hAnsiTheme="majorHAnsi"/>
          <w:sz w:val="24"/>
          <w:szCs w:val="24"/>
          <w:lang w:val="es-ES_tradnl"/>
        </w:rPr>
      </w:pPr>
      <w:r w:rsidRPr="00F5734D">
        <w:rPr>
          <w:rFonts w:asciiTheme="majorHAnsi" w:hAnsiTheme="majorHAnsi"/>
          <w:sz w:val="24"/>
          <w:szCs w:val="24"/>
          <w:lang w:val="es-ES_tradnl"/>
        </w:rPr>
        <w:t>Para ello</w:t>
      </w:r>
      <w:r w:rsidR="00B30352" w:rsidRPr="00F5734D">
        <w:rPr>
          <w:rFonts w:asciiTheme="majorHAnsi" w:hAnsiTheme="majorHAnsi"/>
          <w:sz w:val="24"/>
          <w:szCs w:val="24"/>
          <w:lang w:val="es-ES_tradnl"/>
        </w:rPr>
        <w:t xml:space="preserve">  nos situaremos</w:t>
      </w:r>
      <w:r w:rsidR="006E07B4" w:rsidRPr="00F5734D">
        <w:rPr>
          <w:rFonts w:asciiTheme="majorHAnsi" w:hAnsiTheme="majorHAnsi"/>
          <w:sz w:val="24"/>
          <w:szCs w:val="24"/>
          <w:lang w:val="es-ES_tradnl"/>
        </w:rPr>
        <w:t xml:space="preserve"> en</w:t>
      </w:r>
      <w:r w:rsidR="0063012F" w:rsidRPr="00F5734D">
        <w:rPr>
          <w:rFonts w:asciiTheme="majorHAnsi" w:hAnsiTheme="majorHAnsi"/>
          <w:sz w:val="24"/>
          <w:szCs w:val="24"/>
          <w:lang w:val="es-ES_tradnl"/>
        </w:rPr>
        <w:t xml:space="preserve"> una concepción de educación inclusiva</w:t>
      </w:r>
      <w:r w:rsidR="006B1BD3" w:rsidRPr="00F5734D">
        <w:rPr>
          <w:rFonts w:asciiTheme="majorHAnsi" w:hAnsiTheme="majorHAnsi"/>
          <w:sz w:val="24"/>
          <w:szCs w:val="24"/>
          <w:lang w:val="es-ES_tradnl"/>
        </w:rPr>
        <w:t>, al mismo tiempo que intentaremos plasmar</w:t>
      </w:r>
      <w:r w:rsidR="006E07B4" w:rsidRPr="00F5734D">
        <w:rPr>
          <w:rFonts w:asciiTheme="majorHAnsi" w:hAnsiTheme="majorHAnsi"/>
          <w:sz w:val="24"/>
          <w:szCs w:val="24"/>
          <w:lang w:val="es-ES_tradnl"/>
        </w:rPr>
        <w:t xml:space="preserve"> algunos</w:t>
      </w:r>
      <w:r w:rsidR="00924ADE" w:rsidRPr="00F5734D">
        <w:rPr>
          <w:rFonts w:asciiTheme="majorHAnsi" w:hAnsiTheme="majorHAnsi"/>
          <w:sz w:val="24"/>
          <w:szCs w:val="24"/>
          <w:lang w:val="es-ES_tradnl"/>
        </w:rPr>
        <w:t xml:space="preserve"> aspectos de nuest</w:t>
      </w:r>
      <w:r w:rsidR="006A1D26">
        <w:rPr>
          <w:rFonts w:asciiTheme="majorHAnsi" w:hAnsiTheme="majorHAnsi"/>
          <w:sz w:val="24"/>
          <w:szCs w:val="24"/>
          <w:lang w:val="es-ES_tradnl"/>
        </w:rPr>
        <w:t>ra</w:t>
      </w:r>
      <w:r w:rsidR="006E07B4" w:rsidRPr="00F5734D">
        <w:rPr>
          <w:rFonts w:asciiTheme="majorHAnsi" w:hAnsiTheme="majorHAnsi"/>
          <w:sz w:val="24"/>
          <w:szCs w:val="24"/>
          <w:lang w:val="es-ES_tradnl"/>
        </w:rPr>
        <w:t xml:space="preserve"> práct</w:t>
      </w:r>
      <w:r w:rsidR="0052297D" w:rsidRPr="00F5734D">
        <w:rPr>
          <w:rFonts w:asciiTheme="majorHAnsi" w:hAnsiTheme="majorHAnsi"/>
          <w:sz w:val="24"/>
          <w:szCs w:val="24"/>
          <w:lang w:val="es-ES_tradnl"/>
        </w:rPr>
        <w:t>ica profesional cotidiana, como parte del equipo técnico de esta dirección.</w:t>
      </w:r>
    </w:p>
    <w:p w:rsidR="00E244BA" w:rsidRPr="00F5734D" w:rsidRDefault="00E244BA" w:rsidP="00EA0B71">
      <w:pPr>
        <w:spacing w:line="360" w:lineRule="auto"/>
        <w:jc w:val="both"/>
        <w:rPr>
          <w:rFonts w:asciiTheme="majorHAnsi" w:hAnsiTheme="majorHAnsi"/>
          <w:sz w:val="24"/>
          <w:szCs w:val="24"/>
          <w:lang w:val="es-ES_tradnl"/>
        </w:rPr>
      </w:pPr>
    </w:p>
    <w:p w:rsidR="00904525" w:rsidRPr="00F5734D" w:rsidRDefault="00F136D8" w:rsidP="00904525">
      <w:pPr>
        <w:spacing w:after="0" w:line="240" w:lineRule="auto"/>
        <w:jc w:val="both"/>
        <w:rPr>
          <w:rFonts w:asciiTheme="majorHAnsi" w:hAnsiTheme="majorHAnsi"/>
          <w:b/>
          <w:sz w:val="24"/>
          <w:szCs w:val="24"/>
          <w:lang w:val="es-ES_tradnl"/>
        </w:rPr>
      </w:pPr>
      <w:r>
        <w:rPr>
          <w:rFonts w:asciiTheme="majorHAnsi" w:hAnsiTheme="majorHAnsi"/>
          <w:b/>
          <w:sz w:val="24"/>
          <w:szCs w:val="24"/>
          <w:lang w:val="es-ES_tradnl"/>
        </w:rPr>
        <w:t>LA EDUCACIÓN</w:t>
      </w:r>
    </w:p>
    <w:p w:rsidR="00E244BA" w:rsidRPr="00F5734D" w:rsidRDefault="00904525" w:rsidP="00904525">
      <w:pPr>
        <w:spacing w:after="0" w:line="240" w:lineRule="auto"/>
        <w:jc w:val="both"/>
        <w:rPr>
          <w:rFonts w:asciiTheme="majorHAnsi" w:hAnsiTheme="majorHAnsi"/>
          <w:b/>
          <w:sz w:val="24"/>
          <w:szCs w:val="24"/>
          <w:lang w:val="es-ES_tradnl"/>
        </w:rPr>
      </w:pPr>
      <w:r w:rsidRPr="00F5734D">
        <w:rPr>
          <w:rFonts w:asciiTheme="majorHAnsi" w:hAnsiTheme="majorHAnsi"/>
          <w:b/>
          <w:sz w:val="24"/>
          <w:szCs w:val="24"/>
          <w:lang w:val="es-ES_tradnl"/>
        </w:rPr>
        <w:t xml:space="preserve"> ESPACIOS DE CIRCULACIÓN E INTERCAMBIO</w:t>
      </w:r>
    </w:p>
    <w:p w:rsidR="00904525" w:rsidRPr="00F5734D" w:rsidRDefault="00904525" w:rsidP="00904525">
      <w:pPr>
        <w:spacing w:after="0" w:line="240" w:lineRule="auto"/>
        <w:jc w:val="both"/>
        <w:rPr>
          <w:rFonts w:asciiTheme="majorHAnsi" w:hAnsiTheme="majorHAnsi"/>
          <w:b/>
          <w:sz w:val="24"/>
          <w:szCs w:val="24"/>
          <w:lang w:val="es-ES_tradnl"/>
        </w:rPr>
      </w:pPr>
    </w:p>
    <w:p w:rsidR="009D304D" w:rsidRPr="00F5734D" w:rsidRDefault="00415733" w:rsidP="00EA0B71">
      <w:pPr>
        <w:spacing w:line="360" w:lineRule="auto"/>
        <w:jc w:val="both"/>
        <w:rPr>
          <w:rFonts w:asciiTheme="majorHAnsi" w:hAnsiTheme="majorHAnsi"/>
          <w:sz w:val="24"/>
          <w:szCs w:val="24"/>
          <w:lang w:val="es-ES_tradnl"/>
        </w:rPr>
      </w:pPr>
      <w:r w:rsidRPr="00F5734D">
        <w:rPr>
          <w:rFonts w:asciiTheme="majorHAnsi" w:hAnsiTheme="majorHAnsi"/>
          <w:sz w:val="24"/>
          <w:szCs w:val="24"/>
          <w:lang w:val="es-ES_tradnl"/>
        </w:rPr>
        <w:t>Partimos de la noción de educación como</w:t>
      </w:r>
      <w:r w:rsidR="009D304D" w:rsidRPr="00F5734D">
        <w:rPr>
          <w:rFonts w:asciiTheme="majorHAnsi" w:hAnsiTheme="majorHAnsi"/>
          <w:sz w:val="24"/>
          <w:szCs w:val="24"/>
          <w:lang w:val="es-ES_tradnl"/>
        </w:rPr>
        <w:t xml:space="preserve"> una </w:t>
      </w:r>
      <w:r w:rsidR="00101419" w:rsidRPr="00F5734D">
        <w:rPr>
          <w:rFonts w:asciiTheme="majorHAnsi" w:hAnsiTheme="majorHAnsi"/>
          <w:sz w:val="24"/>
          <w:szCs w:val="24"/>
          <w:lang w:val="es-ES_tradnl"/>
        </w:rPr>
        <w:t>práctica</w:t>
      </w:r>
      <w:r w:rsidR="009D304D" w:rsidRPr="00F5734D">
        <w:rPr>
          <w:rFonts w:asciiTheme="majorHAnsi" w:hAnsiTheme="majorHAnsi"/>
          <w:sz w:val="24"/>
          <w:szCs w:val="24"/>
          <w:lang w:val="es-ES_tradnl"/>
        </w:rPr>
        <w:t xml:space="preserve"> que en las diversas coyunturas históricas, sociales y culturales  ha sido impulsada por ciertos </w:t>
      </w:r>
      <w:r w:rsidR="000D6469" w:rsidRPr="00F5734D">
        <w:rPr>
          <w:rFonts w:asciiTheme="majorHAnsi" w:hAnsiTheme="majorHAnsi"/>
          <w:sz w:val="24"/>
          <w:szCs w:val="24"/>
          <w:lang w:val="es-ES_tradnl"/>
        </w:rPr>
        <w:t>principios</w:t>
      </w:r>
      <w:r w:rsidR="009D304D" w:rsidRPr="00F5734D">
        <w:rPr>
          <w:rFonts w:asciiTheme="majorHAnsi" w:hAnsiTheme="majorHAnsi"/>
          <w:sz w:val="24"/>
          <w:szCs w:val="24"/>
          <w:lang w:val="es-ES_tradnl"/>
        </w:rPr>
        <w:t xml:space="preserve"> básicos</w:t>
      </w:r>
      <w:r w:rsidR="00642405" w:rsidRPr="00F5734D">
        <w:rPr>
          <w:rFonts w:asciiTheme="majorHAnsi" w:hAnsiTheme="majorHAnsi"/>
          <w:sz w:val="24"/>
          <w:szCs w:val="24"/>
          <w:lang w:val="es-ES_tradnl"/>
        </w:rPr>
        <w:t>;</w:t>
      </w:r>
      <w:r w:rsidR="000D6469" w:rsidRPr="00F5734D">
        <w:rPr>
          <w:rFonts w:asciiTheme="majorHAnsi" w:hAnsiTheme="majorHAnsi"/>
          <w:sz w:val="24"/>
          <w:szCs w:val="24"/>
          <w:lang w:val="es-ES_tradnl"/>
        </w:rPr>
        <w:t xml:space="preserve">  determinados</w:t>
      </w:r>
      <w:r w:rsidR="00CE52AA" w:rsidRPr="00F5734D">
        <w:rPr>
          <w:rFonts w:asciiTheme="majorHAnsi" w:hAnsiTheme="majorHAnsi"/>
          <w:sz w:val="24"/>
          <w:szCs w:val="24"/>
          <w:lang w:val="es-ES_tradnl"/>
        </w:rPr>
        <w:t xml:space="preserve"> por cuestiones  ideológicas</w:t>
      </w:r>
      <w:r w:rsidR="00642405" w:rsidRPr="00F5734D">
        <w:rPr>
          <w:rFonts w:asciiTheme="majorHAnsi" w:hAnsiTheme="majorHAnsi"/>
          <w:sz w:val="24"/>
          <w:szCs w:val="24"/>
          <w:lang w:val="es-ES_tradnl"/>
        </w:rPr>
        <w:t>:</w:t>
      </w:r>
      <w:r w:rsidR="00CE52AA" w:rsidRPr="00F5734D">
        <w:rPr>
          <w:rFonts w:asciiTheme="majorHAnsi" w:hAnsiTheme="majorHAnsi"/>
          <w:sz w:val="24"/>
          <w:szCs w:val="24"/>
          <w:lang w:val="es-ES_tradnl"/>
        </w:rPr>
        <w:t xml:space="preserve"> un concepto de hombre y una visión del mundo.</w:t>
      </w:r>
      <w:r w:rsidR="000D6469" w:rsidRPr="00F5734D">
        <w:rPr>
          <w:rFonts w:asciiTheme="majorHAnsi" w:hAnsiTheme="majorHAnsi"/>
          <w:sz w:val="24"/>
          <w:szCs w:val="24"/>
          <w:lang w:val="es-ES_tradnl"/>
        </w:rPr>
        <w:t xml:space="preserve"> </w:t>
      </w:r>
    </w:p>
    <w:p w:rsidR="001C528F" w:rsidRPr="00F5734D" w:rsidRDefault="001C528F" w:rsidP="00EA0B71">
      <w:pPr>
        <w:spacing w:line="360" w:lineRule="auto"/>
        <w:jc w:val="both"/>
        <w:rPr>
          <w:rFonts w:asciiTheme="majorHAnsi" w:hAnsiTheme="majorHAnsi"/>
          <w:sz w:val="24"/>
          <w:szCs w:val="24"/>
          <w:lang w:val="es-ES_tradnl"/>
        </w:rPr>
      </w:pPr>
      <w:r w:rsidRPr="00F5734D">
        <w:rPr>
          <w:rFonts w:asciiTheme="majorHAnsi" w:hAnsiTheme="majorHAnsi"/>
          <w:sz w:val="24"/>
          <w:szCs w:val="24"/>
          <w:lang w:val="es-ES_tradnl"/>
        </w:rPr>
        <w:t xml:space="preserve">La educación es una actividad humana compuesta, entre otras cosas, por una dimensión individual en donde se pone en juego el desarrollo de las potencialidades de cada persona y por otro lado, una dimensión social, pues </w:t>
      </w:r>
      <w:r w:rsidRPr="00F5734D">
        <w:rPr>
          <w:rFonts w:asciiTheme="majorHAnsi" w:hAnsiTheme="majorHAnsi"/>
          <w:sz w:val="24"/>
          <w:szCs w:val="24"/>
          <w:lang w:val="es-ES_tradnl"/>
        </w:rPr>
        <w:lastRenderedPageBreak/>
        <w:t>también implica transmitir y reconstruir la cultura, los valores vigentes en cada sociedad.</w:t>
      </w:r>
    </w:p>
    <w:p w:rsidR="005E63D5" w:rsidRPr="00F5734D" w:rsidRDefault="005E63D5" w:rsidP="00EA0B71">
      <w:pPr>
        <w:spacing w:line="360" w:lineRule="auto"/>
        <w:jc w:val="both"/>
        <w:rPr>
          <w:rFonts w:asciiTheme="majorHAnsi" w:hAnsiTheme="majorHAnsi"/>
          <w:sz w:val="24"/>
          <w:szCs w:val="24"/>
          <w:lang w:val="es-ES_tradnl"/>
        </w:rPr>
      </w:pPr>
      <w:r w:rsidRPr="00F5734D">
        <w:rPr>
          <w:rFonts w:asciiTheme="majorHAnsi" w:hAnsiTheme="majorHAnsi"/>
          <w:sz w:val="24"/>
          <w:szCs w:val="24"/>
          <w:lang w:val="es-ES_tradnl"/>
        </w:rPr>
        <w:t xml:space="preserve">Nos </w:t>
      </w:r>
      <w:r w:rsidR="00B30352" w:rsidRPr="00F5734D">
        <w:rPr>
          <w:rFonts w:asciiTheme="majorHAnsi" w:hAnsiTheme="majorHAnsi"/>
          <w:sz w:val="24"/>
          <w:szCs w:val="24"/>
          <w:lang w:val="es-ES_tradnl"/>
        </w:rPr>
        <w:t>enmarcamos</w:t>
      </w:r>
      <w:r w:rsidRPr="00F5734D">
        <w:rPr>
          <w:rFonts w:asciiTheme="majorHAnsi" w:hAnsiTheme="majorHAnsi"/>
          <w:sz w:val="24"/>
          <w:szCs w:val="24"/>
          <w:lang w:val="es-ES_tradnl"/>
        </w:rPr>
        <w:t xml:space="preserve"> en una concepción de </w:t>
      </w:r>
      <w:r w:rsidR="00B30352" w:rsidRPr="00F5734D">
        <w:rPr>
          <w:rFonts w:asciiTheme="majorHAnsi" w:hAnsiTheme="majorHAnsi"/>
          <w:sz w:val="24"/>
          <w:szCs w:val="24"/>
          <w:lang w:val="es-ES_tradnl"/>
        </w:rPr>
        <w:t>educación</w:t>
      </w:r>
      <w:r w:rsidRPr="00F5734D">
        <w:rPr>
          <w:rFonts w:asciiTheme="majorHAnsi" w:hAnsiTheme="majorHAnsi"/>
          <w:sz w:val="24"/>
          <w:szCs w:val="24"/>
          <w:lang w:val="es-ES_tradnl"/>
        </w:rPr>
        <w:t xml:space="preserve"> como un derecho inalienable de todo sujeto.</w:t>
      </w:r>
      <w:r w:rsidR="00963058" w:rsidRPr="00F5734D">
        <w:rPr>
          <w:rFonts w:asciiTheme="majorHAnsi" w:hAnsiTheme="majorHAnsi"/>
          <w:sz w:val="24"/>
          <w:szCs w:val="24"/>
          <w:lang w:val="es-ES_tradnl"/>
        </w:rPr>
        <w:t xml:space="preserve"> Garantizar </w:t>
      </w:r>
      <w:r w:rsidRPr="00F5734D">
        <w:rPr>
          <w:rFonts w:asciiTheme="majorHAnsi" w:hAnsiTheme="majorHAnsi"/>
          <w:sz w:val="24"/>
          <w:szCs w:val="24"/>
          <w:lang w:val="es-ES_tradnl"/>
        </w:rPr>
        <w:t>este derecho supone</w:t>
      </w:r>
      <w:r w:rsidR="00963058" w:rsidRPr="00F5734D">
        <w:rPr>
          <w:rFonts w:asciiTheme="majorHAnsi" w:hAnsiTheme="majorHAnsi"/>
          <w:sz w:val="24"/>
          <w:szCs w:val="24"/>
          <w:lang w:val="es-ES_tradnl"/>
        </w:rPr>
        <w:t xml:space="preserve"> diseñar</w:t>
      </w:r>
      <w:r w:rsidRPr="00F5734D">
        <w:rPr>
          <w:rFonts w:asciiTheme="majorHAnsi" w:hAnsiTheme="majorHAnsi"/>
          <w:sz w:val="24"/>
          <w:szCs w:val="24"/>
          <w:lang w:val="es-ES_tradnl"/>
        </w:rPr>
        <w:t xml:space="preserve"> políticas de inclusión</w:t>
      </w:r>
      <w:r w:rsidR="00963058" w:rsidRPr="00F5734D">
        <w:rPr>
          <w:rFonts w:asciiTheme="majorHAnsi" w:hAnsiTheme="majorHAnsi"/>
          <w:sz w:val="24"/>
          <w:szCs w:val="24"/>
          <w:lang w:val="es-ES_tradnl"/>
        </w:rPr>
        <w:t xml:space="preserve"> que sean implementadas dentro y fuera de las instituciones educativas. La inclusión se concibe en relación </w:t>
      </w:r>
      <w:r w:rsidR="001C528F" w:rsidRPr="00F5734D">
        <w:rPr>
          <w:rFonts w:asciiTheme="majorHAnsi" w:hAnsiTheme="majorHAnsi"/>
          <w:sz w:val="24"/>
          <w:szCs w:val="24"/>
          <w:lang w:val="es-ES_tradnl"/>
        </w:rPr>
        <w:t xml:space="preserve">a todos los sujetos, </w:t>
      </w:r>
      <w:r w:rsidR="00963058" w:rsidRPr="00F5734D">
        <w:rPr>
          <w:rFonts w:asciiTheme="majorHAnsi" w:hAnsiTheme="majorHAnsi"/>
          <w:sz w:val="24"/>
          <w:szCs w:val="24"/>
          <w:lang w:val="es-ES_tradnl"/>
        </w:rPr>
        <w:t xml:space="preserve">aquellos que se integran fácilmente </w:t>
      </w:r>
      <w:r w:rsidR="00B30352" w:rsidRPr="00F5734D">
        <w:rPr>
          <w:rFonts w:asciiTheme="majorHAnsi" w:hAnsiTheme="majorHAnsi"/>
          <w:sz w:val="24"/>
          <w:szCs w:val="24"/>
          <w:lang w:val="es-ES_tradnl"/>
        </w:rPr>
        <w:t>así</w:t>
      </w:r>
      <w:r w:rsidR="00963058" w:rsidRPr="00F5734D">
        <w:rPr>
          <w:rFonts w:asciiTheme="majorHAnsi" w:hAnsiTheme="majorHAnsi"/>
          <w:sz w:val="24"/>
          <w:szCs w:val="24"/>
          <w:lang w:val="es-ES_tradnl"/>
        </w:rPr>
        <w:t xml:space="preserve"> como los que tienen </w:t>
      </w:r>
      <w:r w:rsidR="00B30352" w:rsidRPr="00F5734D">
        <w:rPr>
          <w:rFonts w:asciiTheme="majorHAnsi" w:hAnsiTheme="majorHAnsi"/>
          <w:sz w:val="24"/>
          <w:szCs w:val="24"/>
          <w:lang w:val="es-ES_tradnl"/>
        </w:rPr>
        <w:t>dificultades</w:t>
      </w:r>
      <w:r w:rsidR="00963058" w:rsidRPr="00F5734D">
        <w:rPr>
          <w:rFonts w:asciiTheme="majorHAnsi" w:hAnsiTheme="majorHAnsi"/>
          <w:sz w:val="24"/>
          <w:szCs w:val="24"/>
          <w:lang w:val="es-ES_tradnl"/>
        </w:rPr>
        <w:t xml:space="preserve"> para el acceso.</w:t>
      </w:r>
      <w:r w:rsidR="001C528F" w:rsidRPr="00F5734D">
        <w:rPr>
          <w:rFonts w:asciiTheme="majorHAnsi" w:hAnsiTheme="majorHAnsi"/>
          <w:sz w:val="24"/>
          <w:szCs w:val="24"/>
          <w:lang w:val="es-ES_tradnl"/>
        </w:rPr>
        <w:t xml:space="preserve"> </w:t>
      </w:r>
    </w:p>
    <w:p w:rsidR="00642405" w:rsidRPr="00F5734D" w:rsidRDefault="00642405" w:rsidP="00EA0B71">
      <w:pPr>
        <w:spacing w:line="360" w:lineRule="auto"/>
        <w:jc w:val="both"/>
        <w:rPr>
          <w:rFonts w:asciiTheme="majorHAnsi" w:hAnsiTheme="majorHAnsi"/>
          <w:sz w:val="24"/>
          <w:szCs w:val="24"/>
          <w:lang w:val="es-ES_tradnl"/>
        </w:rPr>
      </w:pPr>
      <w:r w:rsidRPr="00F5734D">
        <w:rPr>
          <w:rFonts w:asciiTheme="majorHAnsi" w:hAnsiTheme="majorHAnsi"/>
          <w:sz w:val="24"/>
          <w:szCs w:val="24"/>
          <w:lang w:val="es-ES_tradnl"/>
        </w:rPr>
        <w:t>Lo instituido se impone y muchas veces no resulta fácil ampliar la mirada. No obstante, cada vez está más aceptada la idea de que los procesos educativos no solo ocurren dentro las instituciones sino que se producen permanentemente en el conjunto de la sociedad.</w:t>
      </w:r>
    </w:p>
    <w:p w:rsidR="00924ADE" w:rsidRPr="00F5734D" w:rsidRDefault="006E07B4" w:rsidP="00EA0B71">
      <w:pPr>
        <w:spacing w:line="360" w:lineRule="auto"/>
        <w:jc w:val="both"/>
        <w:rPr>
          <w:rFonts w:asciiTheme="majorHAnsi" w:hAnsiTheme="majorHAnsi"/>
          <w:sz w:val="24"/>
          <w:szCs w:val="24"/>
          <w:lang w:val="es-ES_tradnl"/>
        </w:rPr>
      </w:pPr>
      <w:r w:rsidRPr="00F5734D">
        <w:rPr>
          <w:rFonts w:asciiTheme="majorHAnsi" w:hAnsiTheme="majorHAnsi"/>
          <w:sz w:val="24"/>
          <w:szCs w:val="24"/>
          <w:lang w:val="es-ES_tradnl"/>
        </w:rPr>
        <w:t>Debemos mencionar la importancia de que</w:t>
      </w:r>
      <w:r w:rsidR="00B67BEF" w:rsidRPr="00F5734D">
        <w:rPr>
          <w:rFonts w:asciiTheme="majorHAnsi" w:hAnsiTheme="majorHAnsi"/>
          <w:sz w:val="24"/>
          <w:szCs w:val="24"/>
          <w:lang w:val="es-ES_tradnl"/>
        </w:rPr>
        <w:t xml:space="preserve"> l</w:t>
      </w:r>
      <w:r w:rsidR="00894299" w:rsidRPr="00F5734D">
        <w:rPr>
          <w:rFonts w:asciiTheme="majorHAnsi" w:hAnsiTheme="majorHAnsi"/>
          <w:sz w:val="24"/>
          <w:szCs w:val="24"/>
          <w:lang w:val="es-ES_tradnl"/>
        </w:rPr>
        <w:t xml:space="preserve">as </w:t>
      </w:r>
      <w:r w:rsidR="00F32640" w:rsidRPr="00F5734D">
        <w:rPr>
          <w:rFonts w:asciiTheme="majorHAnsi" w:hAnsiTheme="majorHAnsi"/>
          <w:sz w:val="24"/>
          <w:szCs w:val="24"/>
          <w:lang w:val="es-ES_tradnl"/>
        </w:rPr>
        <w:t>instituciones</w:t>
      </w:r>
      <w:r w:rsidRPr="00F5734D">
        <w:rPr>
          <w:rFonts w:asciiTheme="majorHAnsi" w:hAnsiTheme="majorHAnsi"/>
          <w:sz w:val="24"/>
          <w:szCs w:val="24"/>
          <w:lang w:val="es-ES_tradnl"/>
        </w:rPr>
        <w:t xml:space="preserve"> educativas  trabajen</w:t>
      </w:r>
      <w:r w:rsidR="00B30352" w:rsidRPr="00F5734D">
        <w:rPr>
          <w:rFonts w:asciiTheme="majorHAnsi" w:hAnsiTheme="majorHAnsi"/>
          <w:sz w:val="24"/>
          <w:szCs w:val="24"/>
          <w:lang w:val="es-ES_tradnl"/>
        </w:rPr>
        <w:t xml:space="preserve"> en r</w:t>
      </w:r>
      <w:r w:rsidRPr="00F5734D">
        <w:rPr>
          <w:rFonts w:asciiTheme="majorHAnsi" w:hAnsiTheme="majorHAnsi"/>
          <w:sz w:val="24"/>
          <w:szCs w:val="24"/>
          <w:lang w:val="es-ES_tradnl"/>
        </w:rPr>
        <w:t>ed. Ello implica</w:t>
      </w:r>
      <w:r w:rsidR="00894299" w:rsidRPr="00F5734D">
        <w:rPr>
          <w:rFonts w:asciiTheme="majorHAnsi" w:hAnsiTheme="majorHAnsi"/>
          <w:sz w:val="24"/>
          <w:szCs w:val="24"/>
          <w:lang w:val="es-ES_tradnl"/>
        </w:rPr>
        <w:t xml:space="preserve"> lograr la articulación de distintos niveles de responsabilidad, </w:t>
      </w:r>
      <w:r w:rsidR="00F32640" w:rsidRPr="00F5734D">
        <w:rPr>
          <w:rFonts w:asciiTheme="majorHAnsi" w:hAnsiTheme="majorHAnsi"/>
          <w:sz w:val="24"/>
          <w:szCs w:val="24"/>
          <w:lang w:val="es-ES_tradnl"/>
        </w:rPr>
        <w:t>creando</w:t>
      </w:r>
      <w:r w:rsidR="00894299" w:rsidRPr="00F5734D">
        <w:rPr>
          <w:rFonts w:asciiTheme="majorHAnsi" w:hAnsiTheme="majorHAnsi"/>
          <w:sz w:val="24"/>
          <w:szCs w:val="24"/>
          <w:lang w:val="es-ES_tradnl"/>
        </w:rPr>
        <w:t xml:space="preserve"> </w:t>
      </w:r>
      <w:r w:rsidR="00F32640" w:rsidRPr="00F5734D">
        <w:rPr>
          <w:rFonts w:asciiTheme="majorHAnsi" w:hAnsiTheme="majorHAnsi"/>
          <w:sz w:val="24"/>
          <w:szCs w:val="24"/>
          <w:lang w:val="es-ES_tradnl"/>
        </w:rPr>
        <w:t>espacios</w:t>
      </w:r>
      <w:r w:rsidR="00894299" w:rsidRPr="00F5734D">
        <w:rPr>
          <w:rFonts w:asciiTheme="majorHAnsi" w:hAnsiTheme="majorHAnsi"/>
          <w:sz w:val="24"/>
          <w:szCs w:val="24"/>
          <w:lang w:val="es-ES_tradnl"/>
        </w:rPr>
        <w:t xml:space="preserve"> de circulación e intercambio. Así, ingresamos en un campo que conceptualiza a la educación más </w:t>
      </w:r>
      <w:r w:rsidR="00F32640" w:rsidRPr="00F5734D">
        <w:rPr>
          <w:rFonts w:asciiTheme="majorHAnsi" w:hAnsiTheme="majorHAnsi"/>
          <w:sz w:val="24"/>
          <w:szCs w:val="24"/>
          <w:lang w:val="es-ES_tradnl"/>
        </w:rPr>
        <w:t>allá</w:t>
      </w:r>
      <w:r w:rsidR="00894299" w:rsidRPr="00F5734D">
        <w:rPr>
          <w:rFonts w:asciiTheme="majorHAnsi" w:hAnsiTheme="majorHAnsi"/>
          <w:sz w:val="24"/>
          <w:szCs w:val="24"/>
          <w:lang w:val="es-ES_tradnl"/>
        </w:rPr>
        <w:t xml:space="preserve"> del espacio del aula</w:t>
      </w:r>
      <w:r w:rsidR="007E3413" w:rsidRPr="00F5734D">
        <w:rPr>
          <w:rFonts w:asciiTheme="majorHAnsi" w:hAnsiTheme="majorHAnsi"/>
          <w:sz w:val="24"/>
          <w:szCs w:val="24"/>
          <w:lang w:val="es-ES_tradnl"/>
        </w:rPr>
        <w:t xml:space="preserve">, que asume el </w:t>
      </w:r>
      <w:r w:rsidR="00F32640" w:rsidRPr="00F5734D">
        <w:rPr>
          <w:rFonts w:asciiTheme="majorHAnsi" w:hAnsiTheme="majorHAnsi"/>
          <w:sz w:val="24"/>
          <w:szCs w:val="24"/>
          <w:lang w:val="es-ES_tradnl"/>
        </w:rPr>
        <w:t>compromiso</w:t>
      </w:r>
      <w:r w:rsidR="007E3413" w:rsidRPr="00F5734D">
        <w:rPr>
          <w:rFonts w:asciiTheme="majorHAnsi" w:hAnsiTheme="majorHAnsi"/>
          <w:sz w:val="24"/>
          <w:szCs w:val="24"/>
          <w:lang w:val="es-ES_tradnl"/>
        </w:rPr>
        <w:t xml:space="preserve"> de generar lugares de re-envío que operen como oportunidades nuevas, </w:t>
      </w:r>
      <w:r w:rsidR="00F32640" w:rsidRPr="00F5734D">
        <w:rPr>
          <w:rFonts w:asciiTheme="majorHAnsi" w:hAnsiTheme="majorHAnsi"/>
          <w:sz w:val="24"/>
          <w:szCs w:val="24"/>
          <w:lang w:val="es-ES_tradnl"/>
        </w:rPr>
        <w:t>principalmente</w:t>
      </w:r>
      <w:r w:rsidR="00B67BEF" w:rsidRPr="00F5734D">
        <w:rPr>
          <w:rFonts w:asciiTheme="majorHAnsi" w:hAnsiTheme="majorHAnsi"/>
          <w:sz w:val="24"/>
          <w:szCs w:val="24"/>
          <w:lang w:val="es-ES_tradnl"/>
        </w:rPr>
        <w:t xml:space="preserve"> para aquellas personas sobre las que recae</w:t>
      </w:r>
      <w:r w:rsidR="007E3413" w:rsidRPr="00F5734D">
        <w:rPr>
          <w:rFonts w:asciiTheme="majorHAnsi" w:hAnsiTheme="majorHAnsi"/>
          <w:sz w:val="24"/>
          <w:szCs w:val="24"/>
          <w:lang w:val="es-ES_tradnl"/>
        </w:rPr>
        <w:t xml:space="preserve"> la certeza de su inopor</w:t>
      </w:r>
      <w:r w:rsidR="00285508">
        <w:rPr>
          <w:rFonts w:asciiTheme="majorHAnsi" w:hAnsiTheme="majorHAnsi"/>
          <w:sz w:val="24"/>
          <w:szCs w:val="24"/>
          <w:lang w:val="es-ES_tradnl"/>
        </w:rPr>
        <w:t>tunidad (Núñez</w:t>
      </w:r>
      <w:r w:rsidR="001F766B" w:rsidRPr="00F5734D">
        <w:rPr>
          <w:rFonts w:asciiTheme="majorHAnsi" w:hAnsiTheme="majorHAnsi"/>
          <w:sz w:val="24"/>
          <w:szCs w:val="24"/>
          <w:lang w:val="es-ES_tradnl"/>
        </w:rPr>
        <w:t>, 2005</w:t>
      </w:r>
      <w:r w:rsidR="007E3413" w:rsidRPr="00F5734D">
        <w:rPr>
          <w:rFonts w:asciiTheme="majorHAnsi" w:hAnsiTheme="majorHAnsi"/>
          <w:sz w:val="24"/>
          <w:szCs w:val="24"/>
          <w:lang w:val="es-ES_tradnl"/>
        </w:rPr>
        <w:t>)</w:t>
      </w:r>
    </w:p>
    <w:p w:rsidR="00E244BA" w:rsidRPr="00F5734D" w:rsidRDefault="006E07B4" w:rsidP="00EA0B71">
      <w:pPr>
        <w:spacing w:line="360" w:lineRule="auto"/>
        <w:jc w:val="both"/>
        <w:rPr>
          <w:rFonts w:asciiTheme="majorHAnsi" w:hAnsiTheme="majorHAnsi"/>
          <w:sz w:val="24"/>
          <w:szCs w:val="24"/>
          <w:lang w:val="es-ES_tradnl"/>
        </w:rPr>
      </w:pPr>
      <w:r w:rsidRPr="00F5734D">
        <w:rPr>
          <w:rFonts w:asciiTheme="majorHAnsi" w:hAnsiTheme="majorHAnsi"/>
          <w:sz w:val="24"/>
          <w:szCs w:val="24"/>
          <w:lang w:val="es-ES_tradnl"/>
        </w:rPr>
        <w:t>Lo anteriormente mencionado</w:t>
      </w:r>
      <w:r w:rsidR="00356B56" w:rsidRPr="00F5734D">
        <w:rPr>
          <w:rFonts w:asciiTheme="majorHAnsi" w:hAnsiTheme="majorHAnsi"/>
          <w:sz w:val="24"/>
          <w:szCs w:val="24"/>
          <w:lang w:val="es-ES_tradnl"/>
        </w:rPr>
        <w:t xml:space="preserve"> cobra vital importancia al pensar en la </w:t>
      </w:r>
      <w:r w:rsidR="00F65616" w:rsidRPr="00F5734D">
        <w:rPr>
          <w:rFonts w:asciiTheme="majorHAnsi" w:hAnsiTheme="majorHAnsi"/>
          <w:sz w:val="24"/>
          <w:szCs w:val="24"/>
          <w:lang w:val="es-ES_tradnl"/>
        </w:rPr>
        <w:t>Educación para Jóvenes y Adultos (EPJA</w:t>
      </w:r>
      <w:r w:rsidR="00B30352" w:rsidRPr="00F5734D">
        <w:rPr>
          <w:rFonts w:asciiTheme="majorHAnsi" w:hAnsiTheme="majorHAnsi"/>
          <w:sz w:val="24"/>
          <w:szCs w:val="24"/>
          <w:lang w:val="es-ES_tradnl"/>
        </w:rPr>
        <w:t>) que</w:t>
      </w:r>
      <w:r w:rsidR="00F65616" w:rsidRPr="00F5734D">
        <w:rPr>
          <w:rFonts w:asciiTheme="majorHAnsi" w:hAnsiTheme="majorHAnsi"/>
          <w:sz w:val="24"/>
          <w:szCs w:val="24"/>
          <w:lang w:val="es-ES_tradnl"/>
        </w:rPr>
        <w:t xml:space="preserve"> se sitúa en el marco de una educación a lo largo de la vida. Es así que debe cumplir con el cometido de contribuir al desarrollo social de los sujetos.</w:t>
      </w:r>
      <w:r w:rsidR="00E62E21" w:rsidRPr="00F5734D">
        <w:rPr>
          <w:rFonts w:asciiTheme="majorHAnsi" w:hAnsiTheme="majorHAnsi"/>
          <w:sz w:val="24"/>
          <w:szCs w:val="24"/>
          <w:lang w:val="es-ES_tradnl"/>
        </w:rPr>
        <w:t xml:space="preserve"> </w:t>
      </w:r>
      <w:r w:rsidR="00F65616" w:rsidRPr="00F5734D">
        <w:rPr>
          <w:rFonts w:asciiTheme="majorHAnsi" w:hAnsiTheme="majorHAnsi"/>
          <w:sz w:val="24"/>
          <w:szCs w:val="24"/>
          <w:lang w:val="es-ES_tradnl"/>
        </w:rPr>
        <w:t xml:space="preserve">En este sentido la </w:t>
      </w:r>
      <w:hyperlink r:id="rId6" w:tgtFrame="_blank" w:tooltip="Ley de Educación Nº18.437" w:history="1">
        <w:r w:rsidR="00F65616" w:rsidRPr="00F5734D">
          <w:rPr>
            <w:rStyle w:val="Hipervnculo"/>
            <w:rFonts w:asciiTheme="majorHAnsi" w:hAnsiTheme="majorHAnsi" w:cs="Arial"/>
            <w:color w:val="1F2023"/>
            <w:sz w:val="24"/>
            <w:szCs w:val="24"/>
            <w:shd w:val="clear" w:color="auto" w:fill="FFFFFF"/>
          </w:rPr>
          <w:t>Ley de Educación Nº18.437</w:t>
        </w:r>
      </w:hyperlink>
      <w:r w:rsidR="00F65616" w:rsidRPr="00F5734D">
        <w:rPr>
          <w:rFonts w:asciiTheme="majorHAnsi" w:hAnsiTheme="majorHAnsi" w:cs="Arial"/>
          <w:color w:val="1F2026"/>
          <w:sz w:val="24"/>
          <w:szCs w:val="24"/>
          <w:shd w:val="clear" w:color="auto" w:fill="FFFFFF"/>
        </w:rPr>
        <w:t>,  abarca concretamente  l</w:t>
      </w:r>
      <w:r w:rsidR="00B67BEF" w:rsidRPr="00F5734D">
        <w:rPr>
          <w:rFonts w:asciiTheme="majorHAnsi" w:hAnsiTheme="majorHAnsi" w:cs="Arial"/>
          <w:color w:val="1F2026"/>
          <w:sz w:val="24"/>
          <w:szCs w:val="24"/>
          <w:shd w:val="clear" w:color="auto" w:fill="FFFFFF"/>
        </w:rPr>
        <w:t>a educación de  jóvenes y adulto</w:t>
      </w:r>
      <w:r w:rsidR="00904525" w:rsidRPr="00F5734D">
        <w:rPr>
          <w:rFonts w:asciiTheme="majorHAnsi" w:hAnsiTheme="majorHAnsi" w:cs="Arial"/>
          <w:color w:val="1F2026"/>
          <w:sz w:val="24"/>
          <w:szCs w:val="24"/>
          <w:shd w:val="clear" w:color="auto" w:fill="FFFFFF"/>
        </w:rPr>
        <w:t xml:space="preserve">s enfatizando </w:t>
      </w:r>
      <w:r w:rsidRPr="00F5734D">
        <w:rPr>
          <w:rFonts w:asciiTheme="majorHAnsi" w:hAnsiTheme="majorHAnsi" w:cs="Arial"/>
          <w:color w:val="1F2026"/>
          <w:sz w:val="24"/>
          <w:szCs w:val="24"/>
          <w:shd w:val="clear" w:color="auto" w:fill="FFFFFF"/>
        </w:rPr>
        <w:t>el</w:t>
      </w:r>
      <w:r w:rsidR="00F65616" w:rsidRPr="00F5734D">
        <w:rPr>
          <w:rFonts w:asciiTheme="majorHAnsi" w:hAnsiTheme="majorHAnsi" w:cs="Arial"/>
          <w:color w:val="1F2026"/>
          <w:sz w:val="24"/>
          <w:szCs w:val="24"/>
          <w:shd w:val="clear" w:color="auto" w:fill="FFFFFF"/>
        </w:rPr>
        <w:t xml:space="preserve"> derecho de todos a una educación de calidad a lo largo de toda la vida.</w:t>
      </w:r>
    </w:p>
    <w:p w:rsidR="00E62E21" w:rsidRPr="00F5734D" w:rsidRDefault="00F136D8" w:rsidP="00EA0B71">
      <w:pPr>
        <w:spacing w:line="360" w:lineRule="auto"/>
        <w:jc w:val="both"/>
        <w:rPr>
          <w:rFonts w:asciiTheme="majorHAnsi" w:hAnsiTheme="majorHAnsi"/>
          <w:sz w:val="24"/>
          <w:szCs w:val="24"/>
          <w:lang w:val="es-ES_tradnl"/>
        </w:rPr>
      </w:pPr>
      <w:r>
        <w:rPr>
          <w:rFonts w:asciiTheme="majorHAnsi" w:hAnsiTheme="majorHAnsi"/>
          <w:sz w:val="24"/>
          <w:szCs w:val="24"/>
          <w:lang w:val="es-ES_tradnl"/>
        </w:rPr>
        <w:t>Así, esta Dirección Sectorial, enmarcada</w:t>
      </w:r>
      <w:r w:rsidR="00170646" w:rsidRPr="00F5734D">
        <w:rPr>
          <w:rFonts w:asciiTheme="majorHAnsi" w:hAnsiTheme="majorHAnsi"/>
          <w:sz w:val="24"/>
          <w:szCs w:val="24"/>
          <w:lang w:val="es-ES_tradnl"/>
        </w:rPr>
        <w:t xml:space="preserve"> </w:t>
      </w:r>
      <w:r>
        <w:rPr>
          <w:rFonts w:asciiTheme="majorHAnsi" w:hAnsiTheme="majorHAnsi"/>
          <w:sz w:val="24"/>
          <w:szCs w:val="24"/>
          <w:lang w:val="es-ES_tradnl"/>
        </w:rPr>
        <w:t xml:space="preserve">en la </w:t>
      </w:r>
      <w:r w:rsidR="00170646" w:rsidRPr="00F5734D">
        <w:rPr>
          <w:rFonts w:asciiTheme="majorHAnsi" w:hAnsiTheme="majorHAnsi"/>
          <w:sz w:val="24"/>
          <w:szCs w:val="24"/>
          <w:lang w:val="es-ES_tradnl"/>
        </w:rPr>
        <w:t>línea de continuidad y acompañamiento a las trayectorias educativas</w:t>
      </w:r>
      <w:r w:rsidR="006E07B4" w:rsidRPr="00F5734D">
        <w:rPr>
          <w:rFonts w:asciiTheme="majorHAnsi" w:hAnsiTheme="majorHAnsi"/>
          <w:sz w:val="24"/>
          <w:szCs w:val="24"/>
          <w:lang w:val="es-ES_tradnl"/>
        </w:rPr>
        <w:t>, define acciones en términos de acceso y calidad. Continuidad entendida</w:t>
      </w:r>
      <w:r w:rsidR="00170646" w:rsidRPr="00F5734D">
        <w:rPr>
          <w:rFonts w:asciiTheme="majorHAnsi" w:hAnsiTheme="majorHAnsi"/>
          <w:sz w:val="24"/>
          <w:szCs w:val="24"/>
          <w:lang w:val="es-ES_tradnl"/>
        </w:rPr>
        <w:t xml:space="preserve"> no solamente como la permanencia de los suj</w:t>
      </w:r>
      <w:r>
        <w:rPr>
          <w:rFonts w:asciiTheme="majorHAnsi" w:hAnsiTheme="majorHAnsi"/>
          <w:sz w:val="24"/>
          <w:szCs w:val="24"/>
          <w:lang w:val="es-ES_tradnl"/>
        </w:rPr>
        <w:t>etos en las instituciones</w:t>
      </w:r>
      <w:r w:rsidR="00170646" w:rsidRPr="00F5734D">
        <w:rPr>
          <w:rFonts w:asciiTheme="majorHAnsi" w:hAnsiTheme="majorHAnsi"/>
          <w:sz w:val="24"/>
          <w:szCs w:val="24"/>
          <w:lang w:val="es-ES_tradnl"/>
        </w:rPr>
        <w:t xml:space="preserve"> sino desde una perspectiva que pretende articular la educa</w:t>
      </w:r>
      <w:r w:rsidR="00596660" w:rsidRPr="00F5734D">
        <w:rPr>
          <w:rFonts w:asciiTheme="majorHAnsi" w:hAnsiTheme="majorHAnsi"/>
          <w:sz w:val="24"/>
          <w:szCs w:val="24"/>
          <w:lang w:val="es-ES_tradnl"/>
        </w:rPr>
        <w:t>ción en su más amplio sentido.</w:t>
      </w:r>
    </w:p>
    <w:p w:rsidR="00C052BA" w:rsidRPr="00F5734D" w:rsidRDefault="00C052BA" w:rsidP="00EA0B71">
      <w:pPr>
        <w:spacing w:line="360" w:lineRule="auto"/>
        <w:jc w:val="both"/>
        <w:rPr>
          <w:rFonts w:asciiTheme="majorHAnsi" w:hAnsiTheme="majorHAnsi"/>
          <w:b/>
          <w:sz w:val="24"/>
          <w:szCs w:val="24"/>
          <w:lang w:val="es-ES_tradnl"/>
        </w:rPr>
      </w:pPr>
    </w:p>
    <w:p w:rsidR="00924ADE" w:rsidRPr="00F5734D" w:rsidRDefault="00924ADE" w:rsidP="00EA0B71">
      <w:pPr>
        <w:spacing w:line="360" w:lineRule="auto"/>
        <w:jc w:val="both"/>
        <w:rPr>
          <w:rFonts w:asciiTheme="majorHAnsi" w:hAnsiTheme="majorHAnsi"/>
          <w:sz w:val="24"/>
          <w:szCs w:val="24"/>
          <w:lang w:val="es-ES_tradnl"/>
        </w:rPr>
      </w:pPr>
      <w:r w:rsidRPr="00F5734D">
        <w:rPr>
          <w:rFonts w:asciiTheme="majorHAnsi" w:hAnsiTheme="majorHAnsi"/>
          <w:b/>
          <w:sz w:val="24"/>
          <w:szCs w:val="24"/>
          <w:lang w:val="es-ES_tradnl"/>
        </w:rPr>
        <w:lastRenderedPageBreak/>
        <w:t xml:space="preserve">-LOS SUJETOS DE LA </w:t>
      </w:r>
      <w:r w:rsidR="00B30352" w:rsidRPr="00F5734D">
        <w:rPr>
          <w:rFonts w:asciiTheme="majorHAnsi" w:hAnsiTheme="majorHAnsi"/>
          <w:b/>
          <w:sz w:val="24"/>
          <w:szCs w:val="24"/>
          <w:lang w:val="es-ES_tradnl"/>
        </w:rPr>
        <w:t>EDUCACIÓN</w:t>
      </w:r>
      <w:r w:rsidR="00B30352" w:rsidRPr="00F5734D">
        <w:rPr>
          <w:rFonts w:asciiTheme="majorHAnsi" w:hAnsiTheme="majorHAnsi"/>
          <w:sz w:val="24"/>
          <w:szCs w:val="24"/>
          <w:lang w:val="es-ES_tradnl"/>
        </w:rPr>
        <w:t>:</w:t>
      </w:r>
      <w:r w:rsidR="00F36695" w:rsidRPr="00F5734D">
        <w:rPr>
          <w:rFonts w:asciiTheme="majorHAnsi" w:hAnsiTheme="majorHAnsi"/>
          <w:sz w:val="24"/>
          <w:szCs w:val="24"/>
          <w:lang w:val="es-ES_tradnl"/>
        </w:rPr>
        <w:t xml:space="preserve"> </w:t>
      </w:r>
      <w:r w:rsidR="00F36695" w:rsidRPr="00F5734D">
        <w:rPr>
          <w:rFonts w:asciiTheme="majorHAnsi" w:hAnsiTheme="majorHAnsi"/>
          <w:b/>
          <w:sz w:val="24"/>
          <w:szCs w:val="24"/>
          <w:lang w:val="es-ES_tradnl"/>
        </w:rPr>
        <w:t>LA OFERTA PENSADA DESDE LA DIVERSIDAD</w:t>
      </w:r>
    </w:p>
    <w:p w:rsidR="00B46449" w:rsidRPr="00F5734D" w:rsidRDefault="003B05EA" w:rsidP="00EA0B71">
      <w:pPr>
        <w:spacing w:line="360" w:lineRule="auto"/>
        <w:jc w:val="both"/>
        <w:rPr>
          <w:rFonts w:asciiTheme="majorHAnsi" w:hAnsiTheme="majorHAnsi" w:cs="Arial"/>
          <w:sz w:val="24"/>
          <w:szCs w:val="24"/>
        </w:rPr>
      </w:pPr>
      <w:r w:rsidRPr="00F5734D">
        <w:rPr>
          <w:rFonts w:asciiTheme="majorHAnsi" w:hAnsiTheme="majorHAnsi"/>
          <w:sz w:val="24"/>
          <w:szCs w:val="24"/>
          <w:lang w:val="es-ES_tradnl"/>
        </w:rPr>
        <w:t>La población con la que trabajamos, son jóvenes y adultos c</w:t>
      </w:r>
      <w:r w:rsidR="00006580" w:rsidRPr="00F5734D">
        <w:rPr>
          <w:rFonts w:asciiTheme="majorHAnsi" w:hAnsiTheme="majorHAnsi"/>
          <w:sz w:val="24"/>
          <w:szCs w:val="24"/>
          <w:lang w:val="es-ES_tradnl"/>
        </w:rPr>
        <w:t>on caract</w:t>
      </w:r>
      <w:r w:rsidR="006E07B4" w:rsidRPr="00F5734D">
        <w:rPr>
          <w:rFonts w:asciiTheme="majorHAnsi" w:hAnsiTheme="majorHAnsi"/>
          <w:sz w:val="24"/>
          <w:szCs w:val="24"/>
          <w:lang w:val="es-ES_tradnl"/>
        </w:rPr>
        <w:t>erísticas muy diversas. Entre ellas podemos mencionar la</w:t>
      </w:r>
      <w:r w:rsidR="00006580" w:rsidRPr="00F5734D">
        <w:rPr>
          <w:rFonts w:asciiTheme="majorHAnsi" w:hAnsiTheme="majorHAnsi"/>
          <w:sz w:val="24"/>
          <w:szCs w:val="24"/>
          <w:lang w:val="es-ES_tradnl"/>
        </w:rPr>
        <w:t xml:space="preserve"> amplitud en la franja etaria, los diferentes recorridos educativos y la cantidad de años de desafiliación</w:t>
      </w:r>
      <w:r w:rsidR="00B30352" w:rsidRPr="00F5734D">
        <w:rPr>
          <w:rFonts w:asciiTheme="majorHAnsi" w:hAnsiTheme="majorHAnsi"/>
          <w:sz w:val="24"/>
          <w:szCs w:val="24"/>
          <w:lang w:val="es-ES_tradnl"/>
        </w:rPr>
        <w:t>, que marcan</w:t>
      </w:r>
      <w:r w:rsidR="00006580" w:rsidRPr="00F5734D">
        <w:rPr>
          <w:rFonts w:asciiTheme="majorHAnsi" w:hAnsiTheme="majorHAnsi"/>
          <w:sz w:val="24"/>
          <w:szCs w:val="24"/>
          <w:lang w:val="es-ES_tradnl"/>
        </w:rPr>
        <w:t xml:space="preserve"> las distintas trayectorias individuales.</w:t>
      </w:r>
      <w:r w:rsidRPr="00F5734D">
        <w:rPr>
          <w:rFonts w:asciiTheme="majorHAnsi" w:hAnsiTheme="majorHAnsi"/>
          <w:sz w:val="24"/>
          <w:szCs w:val="24"/>
          <w:lang w:val="es-ES_tradnl"/>
        </w:rPr>
        <w:t xml:space="preserve"> Tienen en común que</w:t>
      </w:r>
      <w:r w:rsidR="00006580" w:rsidRPr="00F5734D">
        <w:rPr>
          <w:rFonts w:asciiTheme="majorHAnsi" w:hAnsiTheme="majorHAnsi"/>
          <w:sz w:val="24"/>
          <w:szCs w:val="24"/>
          <w:lang w:val="es-ES_tradnl"/>
        </w:rPr>
        <w:t xml:space="preserve"> en algún momento, por múltiples </w:t>
      </w:r>
      <w:r w:rsidRPr="00F5734D">
        <w:rPr>
          <w:rFonts w:asciiTheme="majorHAnsi" w:hAnsiTheme="majorHAnsi"/>
          <w:sz w:val="24"/>
          <w:szCs w:val="24"/>
          <w:lang w:val="es-ES_tradnl"/>
        </w:rPr>
        <w:t xml:space="preserve"> razones, se han desvinculado del sis</w:t>
      </w:r>
      <w:r w:rsidR="00B46449" w:rsidRPr="00F5734D">
        <w:rPr>
          <w:rFonts w:asciiTheme="majorHAnsi" w:hAnsiTheme="majorHAnsi"/>
          <w:sz w:val="24"/>
          <w:szCs w:val="24"/>
          <w:lang w:val="es-ES_tradnl"/>
        </w:rPr>
        <w:t>tema educativo formal.</w:t>
      </w:r>
      <w:r w:rsidR="00B30352" w:rsidRPr="00F5734D">
        <w:rPr>
          <w:rFonts w:asciiTheme="majorHAnsi" w:hAnsiTheme="majorHAnsi"/>
          <w:sz w:val="24"/>
          <w:szCs w:val="24"/>
          <w:lang w:val="es-ES_tradnl"/>
        </w:rPr>
        <w:t xml:space="preserve"> </w:t>
      </w:r>
      <w:r w:rsidR="00B46449" w:rsidRPr="00F5734D">
        <w:rPr>
          <w:rFonts w:asciiTheme="majorHAnsi" w:hAnsiTheme="majorHAnsi" w:cs="Arial"/>
          <w:sz w:val="24"/>
          <w:szCs w:val="24"/>
        </w:rPr>
        <w:t>La gran mayoría proviene de contextos vulnerables, en situación de pobreza económica, habiendo transitado experiencias poco sostenedoras en la institución “escuela”. Situaciones de abandono, de ex</w:t>
      </w:r>
      <w:r w:rsidR="006E07B4" w:rsidRPr="00F5734D">
        <w:rPr>
          <w:rFonts w:asciiTheme="majorHAnsi" w:hAnsiTheme="majorHAnsi" w:cs="Arial"/>
          <w:sz w:val="24"/>
          <w:szCs w:val="24"/>
        </w:rPr>
        <w:t xml:space="preserve">pulsión, de deserción y de </w:t>
      </w:r>
      <w:proofErr w:type="spellStart"/>
      <w:r w:rsidR="006E07B4" w:rsidRPr="00F5734D">
        <w:rPr>
          <w:rFonts w:asciiTheme="majorHAnsi" w:hAnsiTheme="majorHAnsi" w:cs="Arial"/>
          <w:sz w:val="24"/>
          <w:szCs w:val="24"/>
        </w:rPr>
        <w:t>desví</w:t>
      </w:r>
      <w:r w:rsidR="00B46449" w:rsidRPr="00F5734D">
        <w:rPr>
          <w:rFonts w:asciiTheme="majorHAnsi" w:hAnsiTheme="majorHAnsi" w:cs="Arial"/>
          <w:sz w:val="24"/>
          <w:szCs w:val="24"/>
        </w:rPr>
        <w:t>nculo</w:t>
      </w:r>
      <w:proofErr w:type="spellEnd"/>
      <w:r w:rsidR="00B46449" w:rsidRPr="00F5734D">
        <w:rPr>
          <w:rFonts w:asciiTheme="majorHAnsi" w:hAnsiTheme="majorHAnsi" w:cs="Arial"/>
          <w:sz w:val="24"/>
          <w:szCs w:val="24"/>
        </w:rPr>
        <w:t xml:space="preserve"> vienen sign</w:t>
      </w:r>
      <w:r w:rsidR="00220D67" w:rsidRPr="00F5734D">
        <w:rPr>
          <w:rFonts w:asciiTheme="majorHAnsi" w:hAnsiTheme="majorHAnsi" w:cs="Arial"/>
          <w:sz w:val="24"/>
          <w:szCs w:val="24"/>
        </w:rPr>
        <w:t xml:space="preserve">ando los recorridos de estos sujetos </w:t>
      </w:r>
      <w:r w:rsidR="00B46449" w:rsidRPr="00F5734D">
        <w:rPr>
          <w:rFonts w:asciiTheme="majorHAnsi" w:hAnsiTheme="majorHAnsi" w:cs="Arial"/>
          <w:sz w:val="24"/>
          <w:szCs w:val="24"/>
        </w:rPr>
        <w:t xml:space="preserve">en el sistema educativo formal. </w:t>
      </w:r>
    </w:p>
    <w:p w:rsidR="00596660" w:rsidRPr="00F5734D" w:rsidRDefault="009014B2" w:rsidP="00EA0B71">
      <w:pPr>
        <w:spacing w:line="360" w:lineRule="auto"/>
        <w:jc w:val="both"/>
        <w:rPr>
          <w:rFonts w:asciiTheme="majorHAnsi" w:eastAsia="Times New Roman" w:hAnsiTheme="majorHAnsi" w:cs="Arial"/>
          <w:color w:val="1F2026"/>
          <w:sz w:val="24"/>
          <w:szCs w:val="24"/>
          <w:lang w:eastAsia="es-ES"/>
        </w:rPr>
      </w:pPr>
      <w:r w:rsidRPr="00F5734D">
        <w:rPr>
          <w:rFonts w:asciiTheme="majorHAnsi" w:hAnsiTheme="majorHAnsi" w:cs="Arial"/>
          <w:sz w:val="24"/>
          <w:szCs w:val="24"/>
        </w:rPr>
        <w:t>En nuestro país, l</w:t>
      </w:r>
      <w:r w:rsidR="002658C0" w:rsidRPr="00F5734D">
        <w:rPr>
          <w:rFonts w:asciiTheme="majorHAnsi" w:hAnsiTheme="majorHAnsi" w:cs="Arial"/>
          <w:sz w:val="24"/>
          <w:szCs w:val="24"/>
        </w:rPr>
        <w:t xml:space="preserve">a Educación de </w:t>
      </w:r>
      <w:r w:rsidR="00220D67" w:rsidRPr="00F5734D">
        <w:rPr>
          <w:rFonts w:asciiTheme="majorHAnsi" w:hAnsiTheme="majorHAnsi" w:cs="Arial"/>
          <w:sz w:val="24"/>
          <w:szCs w:val="24"/>
        </w:rPr>
        <w:t>Jóvenes</w:t>
      </w:r>
      <w:r w:rsidR="0052297D" w:rsidRPr="00F5734D">
        <w:rPr>
          <w:rFonts w:asciiTheme="majorHAnsi" w:hAnsiTheme="majorHAnsi" w:cs="Arial"/>
          <w:sz w:val="24"/>
          <w:szCs w:val="24"/>
        </w:rPr>
        <w:t xml:space="preserve"> y Adultos</w:t>
      </w:r>
      <w:r w:rsidR="00596660" w:rsidRPr="00F5734D">
        <w:rPr>
          <w:rFonts w:asciiTheme="majorHAnsi" w:hAnsiTheme="majorHAnsi" w:cs="Arial"/>
          <w:sz w:val="24"/>
          <w:szCs w:val="24"/>
        </w:rPr>
        <w:t xml:space="preserve"> se estructura a través</w:t>
      </w:r>
      <w:r w:rsidR="002658C0" w:rsidRPr="00F5734D">
        <w:rPr>
          <w:rFonts w:asciiTheme="majorHAnsi" w:hAnsiTheme="majorHAnsi" w:cs="Arial"/>
          <w:sz w:val="24"/>
          <w:szCs w:val="24"/>
        </w:rPr>
        <w:t xml:space="preserve"> de </w:t>
      </w:r>
      <w:r w:rsidR="00596660" w:rsidRPr="00F5734D">
        <w:rPr>
          <w:rFonts w:asciiTheme="majorHAnsi" w:hAnsiTheme="majorHAnsi" w:cs="Arial"/>
          <w:sz w:val="24"/>
          <w:szCs w:val="24"/>
        </w:rPr>
        <w:t>distintos componentes:</w:t>
      </w:r>
      <w:r w:rsidR="00596660" w:rsidRPr="00F5734D">
        <w:rPr>
          <w:rFonts w:asciiTheme="majorHAnsi" w:eastAsia="Times New Roman" w:hAnsiTheme="majorHAnsi" w:cs="Arial"/>
          <w:color w:val="1F2026"/>
          <w:sz w:val="24"/>
          <w:szCs w:val="24"/>
          <w:lang w:eastAsia="es-ES"/>
        </w:rPr>
        <w:t> </w:t>
      </w:r>
      <w:r w:rsidRPr="00F5734D">
        <w:rPr>
          <w:rFonts w:asciiTheme="majorHAnsi" w:eastAsia="Times New Roman" w:hAnsiTheme="majorHAnsi" w:cs="Arial"/>
          <w:color w:val="1F2026"/>
          <w:sz w:val="24"/>
          <w:szCs w:val="24"/>
          <w:lang w:eastAsia="es-ES"/>
        </w:rPr>
        <w:t>Espacios</w:t>
      </w:r>
      <w:r w:rsidR="00596660" w:rsidRPr="00F5734D">
        <w:rPr>
          <w:rFonts w:asciiTheme="majorHAnsi" w:eastAsia="Times New Roman" w:hAnsiTheme="majorHAnsi" w:cs="Arial"/>
          <w:color w:val="1F2026"/>
          <w:sz w:val="24"/>
          <w:szCs w:val="24"/>
          <w:lang w:eastAsia="es-ES"/>
        </w:rPr>
        <w:t xml:space="preserve"> de EPJA, Convenios con Organismos del Estado, Educación en Cárceles</w:t>
      </w:r>
      <w:r w:rsidR="004F223D" w:rsidRPr="00F5734D">
        <w:rPr>
          <w:rFonts w:asciiTheme="majorHAnsi" w:eastAsia="Times New Roman" w:hAnsiTheme="majorHAnsi" w:cs="Arial"/>
          <w:color w:val="1F2026"/>
          <w:sz w:val="24"/>
          <w:szCs w:val="24"/>
          <w:lang w:eastAsia="es-ES"/>
        </w:rPr>
        <w:t xml:space="preserve">, </w:t>
      </w:r>
      <w:r w:rsidR="00596660" w:rsidRPr="00F5734D">
        <w:rPr>
          <w:rFonts w:asciiTheme="majorHAnsi" w:eastAsia="Times New Roman" w:hAnsiTheme="majorHAnsi" w:cs="Arial"/>
          <w:color w:val="1F2026"/>
          <w:sz w:val="24"/>
          <w:szCs w:val="24"/>
          <w:lang w:eastAsia="es-ES"/>
        </w:rPr>
        <w:t>Convenios con Instituciones que atienden a pers</w:t>
      </w:r>
      <w:r w:rsidR="004F223D" w:rsidRPr="00F5734D">
        <w:rPr>
          <w:rFonts w:asciiTheme="majorHAnsi" w:eastAsia="Times New Roman" w:hAnsiTheme="majorHAnsi" w:cs="Arial"/>
          <w:color w:val="1F2026"/>
          <w:sz w:val="24"/>
          <w:szCs w:val="24"/>
          <w:lang w:eastAsia="es-ES"/>
        </w:rPr>
        <w:t>onas con capacidades diferentes,</w:t>
      </w:r>
      <w:r w:rsidR="00596660" w:rsidRPr="00F5734D">
        <w:rPr>
          <w:rFonts w:asciiTheme="majorHAnsi" w:eastAsia="Times New Roman" w:hAnsiTheme="majorHAnsi" w:cs="Arial"/>
          <w:color w:val="1F2026"/>
          <w:sz w:val="24"/>
          <w:szCs w:val="24"/>
          <w:lang w:eastAsia="es-ES"/>
        </w:rPr>
        <w:t xml:space="preserve"> Con</w:t>
      </w:r>
      <w:r w:rsidR="004F223D" w:rsidRPr="00F5734D">
        <w:rPr>
          <w:rFonts w:asciiTheme="majorHAnsi" w:eastAsia="Times New Roman" w:hAnsiTheme="majorHAnsi" w:cs="Arial"/>
          <w:color w:val="1F2026"/>
          <w:sz w:val="24"/>
          <w:szCs w:val="24"/>
          <w:lang w:eastAsia="es-ES"/>
        </w:rPr>
        <w:t xml:space="preserve">venios con Asociaciones Civiles y </w:t>
      </w:r>
      <w:r w:rsidR="00596660" w:rsidRPr="00F5734D">
        <w:rPr>
          <w:rFonts w:asciiTheme="majorHAnsi" w:eastAsia="Times New Roman" w:hAnsiTheme="majorHAnsi" w:cs="Arial"/>
          <w:color w:val="1F2026"/>
          <w:sz w:val="24"/>
          <w:szCs w:val="24"/>
          <w:lang w:eastAsia="es-ES"/>
        </w:rPr>
        <w:t>Prueba de Acreditación del Aprendizaje por Experiencia.</w:t>
      </w:r>
    </w:p>
    <w:p w:rsidR="00220D67" w:rsidRPr="00F5734D" w:rsidRDefault="0037660B" w:rsidP="00EA0B71">
      <w:pPr>
        <w:spacing w:line="360" w:lineRule="auto"/>
        <w:jc w:val="both"/>
        <w:rPr>
          <w:rFonts w:asciiTheme="majorHAnsi" w:hAnsiTheme="majorHAnsi" w:cs="Arial"/>
          <w:color w:val="1F2026"/>
          <w:sz w:val="24"/>
          <w:szCs w:val="24"/>
          <w:shd w:val="clear" w:color="auto" w:fill="FFFFFF"/>
        </w:rPr>
      </w:pPr>
      <w:r w:rsidRPr="00F5734D">
        <w:rPr>
          <w:rFonts w:asciiTheme="majorHAnsi" w:hAnsiTheme="majorHAnsi" w:cs="Arial"/>
          <w:color w:val="1F2026"/>
          <w:sz w:val="24"/>
          <w:szCs w:val="24"/>
          <w:shd w:val="clear" w:color="auto" w:fill="FFFFFF"/>
        </w:rPr>
        <w:t>Esta última modalidad consiste en una prueba para obtener una certificación que acredite aprendizajes compatibles con la finalización del ciclo primario</w:t>
      </w:r>
      <w:r w:rsidR="009014B2" w:rsidRPr="00F5734D">
        <w:rPr>
          <w:rFonts w:asciiTheme="majorHAnsi" w:hAnsiTheme="majorHAnsi" w:cs="Arial"/>
          <w:color w:val="1F2026"/>
          <w:sz w:val="24"/>
          <w:szCs w:val="24"/>
          <w:shd w:val="clear" w:color="auto" w:fill="FFFFFF"/>
        </w:rPr>
        <w:t xml:space="preserve"> y posibilite por tanto el ingreso a la </w:t>
      </w:r>
      <w:r w:rsidR="00220D67" w:rsidRPr="00F5734D">
        <w:rPr>
          <w:rFonts w:asciiTheme="majorHAnsi" w:hAnsiTheme="majorHAnsi" w:cs="Arial"/>
          <w:color w:val="1F2026"/>
          <w:sz w:val="24"/>
          <w:szCs w:val="24"/>
          <w:shd w:val="clear" w:color="auto" w:fill="FFFFFF"/>
        </w:rPr>
        <w:t>enseñanza</w:t>
      </w:r>
      <w:r w:rsidR="009014B2" w:rsidRPr="00F5734D">
        <w:rPr>
          <w:rFonts w:asciiTheme="majorHAnsi" w:hAnsiTheme="majorHAnsi" w:cs="Arial"/>
          <w:color w:val="1F2026"/>
          <w:sz w:val="24"/>
          <w:szCs w:val="24"/>
          <w:shd w:val="clear" w:color="auto" w:fill="FFFFFF"/>
        </w:rPr>
        <w:t xml:space="preserve"> media. </w:t>
      </w:r>
      <w:r w:rsidRPr="00F5734D">
        <w:rPr>
          <w:rFonts w:asciiTheme="majorHAnsi" w:hAnsiTheme="majorHAnsi" w:cs="Arial"/>
          <w:color w:val="1F2026"/>
          <w:sz w:val="24"/>
          <w:szCs w:val="24"/>
          <w:shd w:val="clear" w:color="auto" w:fill="FFFFFF"/>
        </w:rPr>
        <w:t xml:space="preserve"> Las personas </w:t>
      </w:r>
      <w:r w:rsidR="00037E06" w:rsidRPr="00F5734D">
        <w:rPr>
          <w:rFonts w:asciiTheme="majorHAnsi" w:hAnsiTheme="majorHAnsi" w:cs="Arial"/>
          <w:color w:val="1F2026"/>
          <w:sz w:val="24"/>
          <w:szCs w:val="24"/>
          <w:shd w:val="clear" w:color="auto" w:fill="FFFFFF"/>
        </w:rPr>
        <w:t xml:space="preserve">que se presentan a esta </w:t>
      </w:r>
      <w:r w:rsidR="009014B2" w:rsidRPr="00F5734D">
        <w:rPr>
          <w:rFonts w:asciiTheme="majorHAnsi" w:hAnsiTheme="majorHAnsi" w:cs="Arial"/>
          <w:color w:val="1F2026"/>
          <w:sz w:val="24"/>
          <w:szCs w:val="24"/>
          <w:shd w:val="clear" w:color="auto" w:fill="FFFFFF"/>
        </w:rPr>
        <w:t>instancia, generalmente</w:t>
      </w:r>
      <w:r w:rsidR="00037E06" w:rsidRPr="00F5734D">
        <w:rPr>
          <w:rFonts w:asciiTheme="majorHAnsi" w:hAnsiTheme="majorHAnsi" w:cs="Arial"/>
          <w:color w:val="1F2026"/>
          <w:sz w:val="24"/>
          <w:szCs w:val="24"/>
          <w:shd w:val="clear" w:color="auto" w:fill="FFFFFF"/>
        </w:rPr>
        <w:t xml:space="preserve"> llegan a la misma por distintas vías: procedentes de centros y espacios </w:t>
      </w:r>
      <w:r w:rsidR="009014B2" w:rsidRPr="00F5734D">
        <w:rPr>
          <w:rFonts w:asciiTheme="majorHAnsi" w:hAnsiTheme="majorHAnsi" w:cs="Arial"/>
          <w:color w:val="1F2026"/>
          <w:sz w:val="24"/>
          <w:szCs w:val="24"/>
          <w:shd w:val="clear" w:color="auto" w:fill="FFFFFF"/>
        </w:rPr>
        <w:t>pertenecientes</w:t>
      </w:r>
      <w:r w:rsidR="00037E06" w:rsidRPr="00F5734D">
        <w:rPr>
          <w:rFonts w:asciiTheme="majorHAnsi" w:hAnsiTheme="majorHAnsi" w:cs="Arial"/>
          <w:color w:val="1F2026"/>
          <w:sz w:val="24"/>
          <w:szCs w:val="24"/>
          <w:shd w:val="clear" w:color="auto" w:fill="FFFFFF"/>
        </w:rPr>
        <w:t xml:space="preserve"> a esta dirección, derivados de otras instituciones</w:t>
      </w:r>
      <w:r w:rsidR="009014B2" w:rsidRPr="00F5734D">
        <w:rPr>
          <w:rFonts w:asciiTheme="majorHAnsi" w:hAnsiTheme="majorHAnsi" w:cs="Arial"/>
          <w:color w:val="1F2026"/>
          <w:sz w:val="24"/>
          <w:szCs w:val="24"/>
          <w:shd w:val="clear" w:color="auto" w:fill="FFFFFF"/>
        </w:rPr>
        <w:t xml:space="preserve"> o</w:t>
      </w:r>
      <w:r w:rsidR="00220D67" w:rsidRPr="00F5734D">
        <w:rPr>
          <w:rFonts w:asciiTheme="majorHAnsi" w:hAnsiTheme="majorHAnsi" w:cs="Arial"/>
          <w:color w:val="1F2026"/>
          <w:sz w:val="24"/>
          <w:szCs w:val="24"/>
          <w:shd w:val="clear" w:color="auto" w:fill="FFFFFF"/>
        </w:rPr>
        <w:t xml:space="preserve"> por iniciativa propia. </w:t>
      </w:r>
      <w:r w:rsidR="00037E06" w:rsidRPr="00F5734D">
        <w:rPr>
          <w:rFonts w:asciiTheme="majorHAnsi" w:hAnsiTheme="majorHAnsi" w:cs="Arial"/>
          <w:color w:val="1F2026"/>
          <w:sz w:val="24"/>
          <w:szCs w:val="24"/>
          <w:shd w:val="clear" w:color="auto" w:fill="FFFFFF"/>
        </w:rPr>
        <w:t xml:space="preserve"> </w:t>
      </w:r>
      <w:r w:rsidR="009014B2" w:rsidRPr="00F5734D">
        <w:rPr>
          <w:rFonts w:asciiTheme="majorHAnsi" w:hAnsiTheme="majorHAnsi" w:cs="Arial"/>
          <w:color w:val="1F2026"/>
          <w:sz w:val="24"/>
          <w:szCs w:val="24"/>
          <w:shd w:val="clear" w:color="auto" w:fill="FFFFFF"/>
        </w:rPr>
        <w:t>No obstante, hemos constatado que un volumen importa</w:t>
      </w:r>
      <w:r w:rsidR="00006580" w:rsidRPr="00F5734D">
        <w:rPr>
          <w:rFonts w:asciiTheme="majorHAnsi" w:hAnsiTheme="majorHAnsi" w:cs="Arial"/>
          <w:color w:val="1F2026"/>
          <w:sz w:val="24"/>
          <w:szCs w:val="24"/>
          <w:shd w:val="clear" w:color="auto" w:fill="FFFFFF"/>
        </w:rPr>
        <w:t xml:space="preserve">nte de personas </w:t>
      </w:r>
      <w:r w:rsidR="00220D67" w:rsidRPr="00F5734D">
        <w:rPr>
          <w:rFonts w:asciiTheme="majorHAnsi" w:hAnsiTheme="majorHAnsi" w:cs="Arial"/>
          <w:color w:val="1F2026"/>
          <w:sz w:val="24"/>
          <w:szCs w:val="24"/>
          <w:shd w:val="clear" w:color="auto" w:fill="FFFFFF"/>
        </w:rPr>
        <w:t>requiere</w:t>
      </w:r>
      <w:r w:rsidR="00006580" w:rsidRPr="00F5734D">
        <w:rPr>
          <w:rFonts w:asciiTheme="majorHAnsi" w:hAnsiTheme="majorHAnsi" w:cs="Arial"/>
          <w:color w:val="1F2026"/>
          <w:sz w:val="24"/>
          <w:szCs w:val="24"/>
          <w:shd w:val="clear" w:color="auto" w:fill="FFFFFF"/>
        </w:rPr>
        <w:t xml:space="preserve"> de otro mecanismo de intervención que supone</w:t>
      </w:r>
      <w:r w:rsidR="00A51F09" w:rsidRPr="00F5734D">
        <w:rPr>
          <w:rFonts w:asciiTheme="majorHAnsi" w:hAnsiTheme="majorHAnsi" w:cs="Arial"/>
          <w:color w:val="1F2026"/>
          <w:sz w:val="24"/>
          <w:szCs w:val="24"/>
          <w:shd w:val="clear" w:color="auto" w:fill="FFFFFF"/>
        </w:rPr>
        <w:t>, entre otras cosas,</w:t>
      </w:r>
      <w:r w:rsidR="00006580" w:rsidRPr="00F5734D">
        <w:rPr>
          <w:rFonts w:asciiTheme="majorHAnsi" w:hAnsiTheme="majorHAnsi" w:cs="Arial"/>
          <w:color w:val="1F2026"/>
          <w:sz w:val="24"/>
          <w:szCs w:val="24"/>
          <w:shd w:val="clear" w:color="auto" w:fill="FFFFFF"/>
        </w:rPr>
        <w:t xml:space="preserve"> </w:t>
      </w:r>
      <w:r w:rsidR="009014B2" w:rsidRPr="00F5734D">
        <w:rPr>
          <w:rFonts w:asciiTheme="majorHAnsi" w:hAnsiTheme="majorHAnsi" w:cs="Arial"/>
          <w:color w:val="1F2026"/>
          <w:sz w:val="24"/>
          <w:szCs w:val="24"/>
          <w:shd w:val="clear" w:color="auto" w:fill="FFFFFF"/>
        </w:rPr>
        <w:t>un contacto personalizado con la intencionalidad de informar,</w:t>
      </w:r>
      <w:r w:rsidR="00A51F09" w:rsidRPr="00F5734D">
        <w:rPr>
          <w:rFonts w:asciiTheme="majorHAnsi" w:hAnsiTheme="majorHAnsi" w:cs="Arial"/>
          <w:color w:val="1F2026"/>
          <w:sz w:val="24"/>
          <w:szCs w:val="24"/>
          <w:shd w:val="clear" w:color="auto" w:fill="FFFFFF"/>
        </w:rPr>
        <w:t xml:space="preserve"> motivar,</w:t>
      </w:r>
      <w:r w:rsidR="009014B2" w:rsidRPr="00F5734D">
        <w:rPr>
          <w:rFonts w:asciiTheme="majorHAnsi" w:hAnsiTheme="majorHAnsi" w:cs="Arial"/>
          <w:color w:val="1F2026"/>
          <w:sz w:val="24"/>
          <w:szCs w:val="24"/>
          <w:shd w:val="clear" w:color="auto" w:fill="FFFFFF"/>
        </w:rPr>
        <w:t xml:space="preserve"> impulsar y asegurar la finalización d</w:t>
      </w:r>
      <w:r w:rsidR="00220D67" w:rsidRPr="00F5734D">
        <w:rPr>
          <w:rFonts w:asciiTheme="majorHAnsi" w:hAnsiTheme="majorHAnsi" w:cs="Arial"/>
          <w:color w:val="1F2026"/>
          <w:sz w:val="24"/>
          <w:szCs w:val="24"/>
          <w:shd w:val="clear" w:color="auto" w:fill="FFFFFF"/>
        </w:rPr>
        <w:t>e un ciclo y el inicio de otro. A través de</w:t>
      </w:r>
      <w:r w:rsidR="00A81C6A" w:rsidRPr="00F5734D">
        <w:rPr>
          <w:rFonts w:asciiTheme="majorHAnsi" w:hAnsiTheme="majorHAnsi" w:cs="Arial"/>
          <w:color w:val="1F2026"/>
          <w:sz w:val="24"/>
          <w:szCs w:val="24"/>
          <w:shd w:val="clear" w:color="auto" w:fill="FFFFFF"/>
        </w:rPr>
        <w:t xml:space="preserve"> este </w:t>
      </w:r>
      <w:r w:rsidR="00220D67" w:rsidRPr="00F5734D">
        <w:rPr>
          <w:rFonts w:asciiTheme="majorHAnsi" w:hAnsiTheme="majorHAnsi" w:cs="Arial"/>
          <w:color w:val="1F2026"/>
          <w:sz w:val="24"/>
          <w:szCs w:val="24"/>
          <w:shd w:val="clear" w:color="auto" w:fill="FFFFFF"/>
        </w:rPr>
        <w:t>seguimiento</w:t>
      </w:r>
      <w:r w:rsidR="00A81C6A" w:rsidRPr="00F5734D">
        <w:rPr>
          <w:rFonts w:asciiTheme="majorHAnsi" w:hAnsiTheme="majorHAnsi" w:cs="Arial"/>
          <w:color w:val="1F2026"/>
          <w:sz w:val="24"/>
          <w:szCs w:val="24"/>
          <w:shd w:val="clear" w:color="auto" w:fill="FFFFFF"/>
        </w:rPr>
        <w:t xml:space="preserve"> </w:t>
      </w:r>
      <w:r w:rsidR="00220D67" w:rsidRPr="00F5734D">
        <w:rPr>
          <w:rFonts w:asciiTheme="majorHAnsi" w:hAnsiTheme="majorHAnsi" w:cs="Arial"/>
          <w:color w:val="1F2026"/>
          <w:sz w:val="24"/>
          <w:szCs w:val="24"/>
          <w:shd w:val="clear" w:color="auto" w:fill="FFFFFF"/>
        </w:rPr>
        <w:t>individual</w:t>
      </w:r>
      <w:r w:rsidR="00A81C6A" w:rsidRPr="00F5734D">
        <w:rPr>
          <w:rFonts w:asciiTheme="majorHAnsi" w:hAnsiTheme="majorHAnsi" w:cs="Arial"/>
          <w:color w:val="1F2026"/>
          <w:sz w:val="24"/>
          <w:szCs w:val="24"/>
          <w:shd w:val="clear" w:color="auto" w:fill="FFFFFF"/>
        </w:rPr>
        <w:t xml:space="preserve"> es posible conocer las particularidades de cada estudiante, sus intereses y motivaciones  para tomarlos </w:t>
      </w:r>
      <w:r w:rsidR="00220D67" w:rsidRPr="00F5734D">
        <w:rPr>
          <w:rFonts w:asciiTheme="majorHAnsi" w:hAnsiTheme="majorHAnsi" w:cs="Arial"/>
          <w:color w:val="1F2026"/>
          <w:sz w:val="24"/>
          <w:szCs w:val="24"/>
          <w:shd w:val="clear" w:color="auto" w:fill="FFFFFF"/>
        </w:rPr>
        <w:t>como</w:t>
      </w:r>
      <w:r w:rsidR="00A81C6A" w:rsidRPr="00F5734D">
        <w:rPr>
          <w:rFonts w:asciiTheme="majorHAnsi" w:hAnsiTheme="majorHAnsi" w:cs="Arial"/>
          <w:color w:val="1F2026"/>
          <w:sz w:val="24"/>
          <w:szCs w:val="24"/>
          <w:shd w:val="clear" w:color="auto" w:fill="FFFFFF"/>
        </w:rPr>
        <w:t xml:space="preserve"> punto de partida</w:t>
      </w:r>
      <w:r w:rsidR="00327456" w:rsidRPr="00F5734D">
        <w:rPr>
          <w:rFonts w:asciiTheme="majorHAnsi" w:hAnsiTheme="majorHAnsi" w:cs="Arial"/>
          <w:color w:val="1F2026"/>
          <w:sz w:val="24"/>
          <w:szCs w:val="24"/>
          <w:shd w:val="clear" w:color="auto" w:fill="FFFFFF"/>
        </w:rPr>
        <w:t xml:space="preserve"> y como insumo para organizar la oferta educativa.</w:t>
      </w:r>
      <w:r w:rsidR="001714A1" w:rsidRPr="00F5734D">
        <w:rPr>
          <w:rFonts w:asciiTheme="majorHAnsi" w:hAnsiTheme="majorHAnsi" w:cs="Arial"/>
          <w:color w:val="1F2026"/>
          <w:sz w:val="24"/>
          <w:szCs w:val="24"/>
          <w:shd w:val="clear" w:color="auto" w:fill="FFFFFF"/>
        </w:rPr>
        <w:t xml:space="preserve"> </w:t>
      </w:r>
      <w:r w:rsidR="000007B5" w:rsidRPr="00F5734D">
        <w:rPr>
          <w:rFonts w:asciiTheme="majorHAnsi" w:hAnsiTheme="majorHAnsi" w:cs="Arial"/>
          <w:color w:val="1F2026"/>
          <w:sz w:val="24"/>
          <w:szCs w:val="24"/>
          <w:shd w:val="clear" w:color="auto" w:fill="FFFFFF"/>
        </w:rPr>
        <w:t>Partimos de la idea que la motivación es un paso previo al aprendizaje y se constituye como el motor del mismo.</w:t>
      </w:r>
    </w:p>
    <w:p w:rsidR="00E62E21" w:rsidRPr="00F5734D" w:rsidRDefault="001714A1" w:rsidP="00EA0B71">
      <w:pPr>
        <w:spacing w:line="360" w:lineRule="auto"/>
        <w:jc w:val="both"/>
        <w:rPr>
          <w:rFonts w:asciiTheme="majorHAnsi" w:hAnsiTheme="majorHAnsi"/>
          <w:color w:val="000000" w:themeColor="text1"/>
          <w:sz w:val="24"/>
          <w:szCs w:val="24"/>
          <w:lang w:val="es-ES_tradnl"/>
        </w:rPr>
      </w:pPr>
      <w:r w:rsidRPr="00F5734D">
        <w:rPr>
          <w:rFonts w:asciiTheme="majorHAnsi" w:hAnsiTheme="majorHAnsi" w:cs="Arial"/>
          <w:color w:val="1F2026"/>
          <w:sz w:val="24"/>
          <w:szCs w:val="24"/>
          <w:shd w:val="clear" w:color="auto" w:fill="FFFFFF"/>
        </w:rPr>
        <w:lastRenderedPageBreak/>
        <w:t xml:space="preserve">En este </w:t>
      </w:r>
      <w:r w:rsidR="00220D67" w:rsidRPr="00F5734D">
        <w:rPr>
          <w:rFonts w:asciiTheme="majorHAnsi" w:hAnsiTheme="majorHAnsi" w:cs="Arial"/>
          <w:color w:val="1F2026"/>
          <w:sz w:val="24"/>
          <w:szCs w:val="24"/>
          <w:shd w:val="clear" w:color="auto" w:fill="FFFFFF"/>
        </w:rPr>
        <w:t>sentido se intenta promover el D</w:t>
      </w:r>
      <w:r w:rsidRPr="00F5734D">
        <w:rPr>
          <w:rFonts w:asciiTheme="majorHAnsi" w:hAnsiTheme="majorHAnsi" w:cs="Arial"/>
          <w:color w:val="1F2026"/>
          <w:sz w:val="24"/>
          <w:szCs w:val="24"/>
          <w:shd w:val="clear" w:color="auto" w:fill="FFFFFF"/>
        </w:rPr>
        <w:t xml:space="preserve">erecho de todos los estudiantes a </w:t>
      </w:r>
      <w:r w:rsidR="00220D67" w:rsidRPr="00F5734D">
        <w:rPr>
          <w:rFonts w:asciiTheme="majorHAnsi" w:hAnsiTheme="majorHAnsi" w:cs="Arial"/>
          <w:color w:val="1F2026"/>
          <w:sz w:val="24"/>
          <w:szCs w:val="24"/>
          <w:shd w:val="clear" w:color="auto" w:fill="FFFFFF"/>
        </w:rPr>
        <w:t>ingresar</w:t>
      </w:r>
      <w:r w:rsidRPr="00F5734D">
        <w:rPr>
          <w:rFonts w:asciiTheme="majorHAnsi" w:hAnsiTheme="majorHAnsi" w:cs="Arial"/>
          <w:color w:val="1F2026"/>
          <w:sz w:val="24"/>
          <w:szCs w:val="24"/>
          <w:shd w:val="clear" w:color="auto" w:fill="FFFFFF"/>
        </w:rPr>
        <w:t xml:space="preserve"> a un determinado nivel educativo. </w:t>
      </w:r>
      <w:r w:rsidR="00E62E21" w:rsidRPr="00F5734D">
        <w:rPr>
          <w:rFonts w:asciiTheme="majorHAnsi" w:hAnsiTheme="majorHAnsi"/>
          <w:sz w:val="24"/>
          <w:szCs w:val="24"/>
          <w:lang w:val="es-ES_tradnl"/>
        </w:rPr>
        <w:t>Los sujetos son el fo</w:t>
      </w:r>
      <w:r w:rsidR="0052297D" w:rsidRPr="00F5734D">
        <w:rPr>
          <w:rFonts w:asciiTheme="majorHAnsi" w:hAnsiTheme="majorHAnsi"/>
          <w:sz w:val="24"/>
          <w:szCs w:val="24"/>
          <w:lang w:val="es-ES_tradnl"/>
        </w:rPr>
        <w:t>co central de nuestra</w:t>
      </w:r>
      <w:r w:rsidR="00220D67" w:rsidRPr="00F5734D">
        <w:rPr>
          <w:rFonts w:asciiTheme="majorHAnsi" w:hAnsiTheme="majorHAnsi"/>
          <w:sz w:val="24"/>
          <w:szCs w:val="24"/>
          <w:lang w:val="es-ES_tradnl"/>
        </w:rPr>
        <w:t xml:space="preserve"> tarea</w:t>
      </w:r>
      <w:r w:rsidR="00B402CB" w:rsidRPr="00F5734D">
        <w:rPr>
          <w:rFonts w:asciiTheme="majorHAnsi" w:hAnsiTheme="majorHAnsi"/>
          <w:sz w:val="24"/>
          <w:szCs w:val="24"/>
          <w:lang w:val="es-ES_tradnl"/>
        </w:rPr>
        <w:t xml:space="preserve">. </w:t>
      </w:r>
      <w:r w:rsidR="00A51F09" w:rsidRPr="00F5734D">
        <w:rPr>
          <w:rFonts w:asciiTheme="majorHAnsi" w:hAnsiTheme="majorHAnsi"/>
          <w:sz w:val="24"/>
          <w:szCs w:val="24"/>
          <w:lang w:val="es-ES_tradnl"/>
        </w:rPr>
        <w:t>Nos proponemos una acción educativa que parta d</w:t>
      </w:r>
      <w:r w:rsidR="0052297D" w:rsidRPr="00F5734D">
        <w:rPr>
          <w:rFonts w:asciiTheme="majorHAnsi" w:hAnsiTheme="majorHAnsi"/>
          <w:sz w:val="24"/>
          <w:szCs w:val="24"/>
          <w:lang w:val="es-ES_tradnl"/>
        </w:rPr>
        <w:t>e</w:t>
      </w:r>
      <w:r w:rsidR="00B402CB" w:rsidRPr="00F5734D">
        <w:rPr>
          <w:rFonts w:asciiTheme="majorHAnsi" w:hAnsiTheme="majorHAnsi"/>
          <w:sz w:val="24"/>
          <w:szCs w:val="24"/>
          <w:lang w:val="es-ES_tradnl"/>
        </w:rPr>
        <w:t xml:space="preserve"> la diversidad, reconociendo intereses y necesidades particulares de cada individu</w:t>
      </w:r>
      <w:r w:rsidR="0052297D" w:rsidRPr="00F5734D">
        <w:rPr>
          <w:rFonts w:asciiTheme="majorHAnsi" w:hAnsiTheme="majorHAnsi"/>
          <w:sz w:val="24"/>
          <w:szCs w:val="24"/>
          <w:lang w:val="es-ES_tradnl"/>
        </w:rPr>
        <w:t>o.</w:t>
      </w:r>
      <w:r w:rsidR="00B402CB" w:rsidRPr="00F5734D">
        <w:rPr>
          <w:rFonts w:asciiTheme="majorHAnsi" w:hAnsiTheme="majorHAnsi"/>
          <w:color w:val="C0504D" w:themeColor="accent2"/>
          <w:sz w:val="24"/>
          <w:szCs w:val="24"/>
          <w:lang w:val="es-ES_tradnl"/>
        </w:rPr>
        <w:t xml:space="preserve"> </w:t>
      </w:r>
      <w:r w:rsidR="00A51F09" w:rsidRPr="00F5734D">
        <w:rPr>
          <w:rFonts w:asciiTheme="majorHAnsi" w:hAnsiTheme="majorHAnsi"/>
          <w:color w:val="000000" w:themeColor="text1"/>
          <w:sz w:val="24"/>
          <w:szCs w:val="24"/>
          <w:lang w:val="es-ES_tradnl"/>
        </w:rPr>
        <w:t xml:space="preserve">Para guiarlo en la construcción de sus trayectorias, logrando una adecuación de las mismas a sus necesidades y circunstancias </w:t>
      </w:r>
      <w:r w:rsidR="0052297D" w:rsidRPr="00F5734D">
        <w:rPr>
          <w:rFonts w:asciiTheme="majorHAnsi" w:hAnsiTheme="majorHAnsi"/>
          <w:color w:val="000000" w:themeColor="text1"/>
          <w:sz w:val="24"/>
          <w:szCs w:val="24"/>
          <w:lang w:val="es-ES_tradnl"/>
        </w:rPr>
        <w:t>particulares.</w:t>
      </w:r>
    </w:p>
    <w:p w:rsidR="0052297D" w:rsidRPr="00F5734D" w:rsidRDefault="0052297D" w:rsidP="0052297D">
      <w:pPr>
        <w:spacing w:line="360" w:lineRule="auto"/>
        <w:jc w:val="both"/>
        <w:rPr>
          <w:rFonts w:asciiTheme="majorHAnsi" w:hAnsiTheme="majorHAnsi"/>
          <w:color w:val="000000" w:themeColor="text1"/>
          <w:sz w:val="24"/>
          <w:szCs w:val="24"/>
          <w:lang w:val="es-ES_tradnl"/>
        </w:rPr>
      </w:pPr>
      <w:r w:rsidRPr="00F5734D">
        <w:rPr>
          <w:rFonts w:asciiTheme="majorHAnsi" w:hAnsiTheme="majorHAnsi"/>
          <w:color w:val="000000" w:themeColor="text1"/>
          <w:sz w:val="24"/>
          <w:szCs w:val="24"/>
          <w:lang w:val="es-ES_tradnl"/>
        </w:rPr>
        <w:t>Creemos que una de las principales funciones de la tarea educativa es la mediación entre el sujeto de la educación y los contenidos</w:t>
      </w:r>
      <w:r w:rsidR="00CC1354">
        <w:rPr>
          <w:rFonts w:asciiTheme="majorHAnsi" w:hAnsiTheme="majorHAnsi"/>
          <w:color w:val="000000" w:themeColor="text1"/>
          <w:sz w:val="24"/>
          <w:szCs w:val="24"/>
          <w:lang w:val="es-ES_tradnl"/>
        </w:rPr>
        <w:t xml:space="preserve"> culturales</w:t>
      </w:r>
      <w:r w:rsidRPr="00F5734D">
        <w:rPr>
          <w:rFonts w:asciiTheme="majorHAnsi" w:hAnsiTheme="majorHAnsi"/>
          <w:color w:val="000000" w:themeColor="text1"/>
          <w:sz w:val="24"/>
          <w:szCs w:val="24"/>
          <w:lang w:val="es-ES_tradnl"/>
        </w:rPr>
        <w:t>. En diversas circunstancias, la misma, resulta de la articulación entre los recursos sociales y la oferta educativa disponible. En este caso particular, a partir de la demanda de la población se intenta adecuar los servicios que se ofrecen, articulando los recursos existentes. Se trata de generar prácticas que involucren a diversas instituciones, donde todos puedan aportar nuevas visiones para mejorar los trayectos educativos de los estudiantes. Este trabajo interinstitucional implica un gran aprendizaje para todos los que formamos parte de las instituciones educativas.</w:t>
      </w:r>
    </w:p>
    <w:p w:rsidR="0052297D" w:rsidRPr="00F5734D" w:rsidRDefault="0052297D" w:rsidP="00EA0B71">
      <w:pPr>
        <w:spacing w:line="360" w:lineRule="auto"/>
        <w:jc w:val="both"/>
        <w:rPr>
          <w:rFonts w:asciiTheme="majorHAnsi" w:hAnsiTheme="majorHAnsi"/>
          <w:color w:val="000000" w:themeColor="text1"/>
          <w:sz w:val="24"/>
          <w:szCs w:val="24"/>
          <w:lang w:val="es-ES_tradnl"/>
        </w:rPr>
      </w:pPr>
    </w:p>
    <w:p w:rsidR="00135845" w:rsidRPr="00F5734D" w:rsidRDefault="00135845" w:rsidP="00EA0B71">
      <w:pPr>
        <w:spacing w:line="360" w:lineRule="auto"/>
        <w:jc w:val="both"/>
        <w:rPr>
          <w:rFonts w:asciiTheme="majorHAnsi" w:hAnsiTheme="majorHAnsi"/>
          <w:sz w:val="24"/>
          <w:szCs w:val="24"/>
          <w:lang w:val="es-ES_tradnl"/>
        </w:rPr>
      </w:pPr>
    </w:p>
    <w:p w:rsidR="00220D67" w:rsidRPr="00F5734D" w:rsidRDefault="00220D67" w:rsidP="00EA0B71">
      <w:pPr>
        <w:spacing w:line="360" w:lineRule="auto"/>
        <w:jc w:val="both"/>
        <w:rPr>
          <w:rFonts w:asciiTheme="majorHAnsi" w:hAnsiTheme="majorHAnsi"/>
          <w:b/>
          <w:sz w:val="24"/>
          <w:szCs w:val="24"/>
          <w:lang w:val="es-ES_tradnl"/>
        </w:rPr>
      </w:pPr>
    </w:p>
    <w:p w:rsidR="00135845" w:rsidRPr="00F5734D" w:rsidRDefault="00A228C5" w:rsidP="00EA0B71">
      <w:pPr>
        <w:spacing w:line="360" w:lineRule="auto"/>
        <w:jc w:val="both"/>
        <w:rPr>
          <w:rFonts w:asciiTheme="majorHAnsi" w:hAnsiTheme="majorHAnsi"/>
          <w:b/>
          <w:sz w:val="24"/>
          <w:szCs w:val="24"/>
          <w:lang w:val="es-ES_tradnl"/>
        </w:rPr>
      </w:pPr>
      <w:r w:rsidRPr="00F5734D">
        <w:rPr>
          <w:rFonts w:asciiTheme="majorHAnsi" w:hAnsiTheme="majorHAnsi"/>
          <w:b/>
          <w:sz w:val="24"/>
          <w:szCs w:val="24"/>
          <w:lang w:val="es-ES_tradnl"/>
        </w:rPr>
        <w:t>A MODO DE CIERRE</w:t>
      </w:r>
    </w:p>
    <w:p w:rsidR="00A329B3" w:rsidRPr="00F5734D" w:rsidRDefault="00A329B3" w:rsidP="00EA0B71">
      <w:pPr>
        <w:spacing w:line="360" w:lineRule="auto"/>
        <w:jc w:val="both"/>
        <w:rPr>
          <w:rFonts w:asciiTheme="majorHAnsi" w:hAnsiTheme="majorHAnsi"/>
          <w:sz w:val="24"/>
          <w:szCs w:val="24"/>
          <w:lang w:val="es-ES_tradnl"/>
        </w:rPr>
      </w:pPr>
      <w:r w:rsidRPr="00F5734D">
        <w:rPr>
          <w:rFonts w:asciiTheme="majorHAnsi" w:hAnsiTheme="majorHAnsi"/>
          <w:sz w:val="24"/>
          <w:szCs w:val="24"/>
          <w:lang w:val="es-ES_tradnl"/>
        </w:rPr>
        <w:t xml:space="preserve">Sostenemos la idea  que no es preciso un espacio de aula para educar. Pues como se dijo, la educación lo trasciende y abarca un espectro mucho más amplio. Generar un encuentro con el otro, dándole la palabra, se constituye como el </w:t>
      </w:r>
      <w:r w:rsidR="00220D67" w:rsidRPr="00F5734D">
        <w:rPr>
          <w:rFonts w:asciiTheme="majorHAnsi" w:hAnsiTheme="majorHAnsi"/>
          <w:sz w:val="24"/>
          <w:szCs w:val="24"/>
          <w:lang w:val="es-ES_tradnl"/>
        </w:rPr>
        <w:t>inicio</w:t>
      </w:r>
      <w:r w:rsidRPr="00F5734D">
        <w:rPr>
          <w:rFonts w:asciiTheme="majorHAnsi" w:hAnsiTheme="majorHAnsi"/>
          <w:sz w:val="24"/>
          <w:szCs w:val="24"/>
          <w:lang w:val="es-ES_tradnl"/>
        </w:rPr>
        <w:t xml:space="preserve"> de cualquier proceso</w:t>
      </w:r>
      <w:r w:rsidR="000A08AF" w:rsidRPr="00F5734D">
        <w:rPr>
          <w:rFonts w:asciiTheme="majorHAnsi" w:hAnsiTheme="majorHAnsi"/>
          <w:sz w:val="24"/>
          <w:szCs w:val="24"/>
          <w:lang w:val="es-ES_tradnl"/>
        </w:rPr>
        <w:t xml:space="preserve"> educativo. Dar la palabra se vincula con el deseo, en tanto implica comprometerse con el otro</w:t>
      </w:r>
      <w:r w:rsidR="006358F3" w:rsidRPr="00F5734D">
        <w:rPr>
          <w:rFonts w:asciiTheme="majorHAnsi" w:hAnsiTheme="majorHAnsi"/>
          <w:sz w:val="24"/>
          <w:szCs w:val="24"/>
          <w:lang w:val="es-ES_tradnl"/>
        </w:rPr>
        <w:t xml:space="preserve">, habilitándole su propio tiempo para la toma de decisiones. </w:t>
      </w:r>
      <w:r w:rsidR="006358F3" w:rsidRPr="00F5734D">
        <w:rPr>
          <w:rFonts w:asciiTheme="majorHAnsi" w:hAnsiTheme="majorHAnsi"/>
          <w:i/>
          <w:sz w:val="24"/>
          <w:szCs w:val="24"/>
          <w:lang w:val="es-ES_tradnl"/>
        </w:rPr>
        <w:t xml:space="preserve">“Tiempo de acompañamiento, de espera y trabajo, de </w:t>
      </w:r>
      <w:proofErr w:type="spellStart"/>
      <w:r w:rsidR="006358F3" w:rsidRPr="00F5734D">
        <w:rPr>
          <w:rFonts w:asciiTheme="majorHAnsi" w:hAnsiTheme="majorHAnsi"/>
          <w:i/>
          <w:sz w:val="24"/>
          <w:szCs w:val="24"/>
          <w:lang w:val="es-ES_tradnl"/>
        </w:rPr>
        <w:t>resignificación</w:t>
      </w:r>
      <w:proofErr w:type="spellEnd"/>
      <w:r w:rsidR="006358F3" w:rsidRPr="00F5734D">
        <w:rPr>
          <w:rFonts w:asciiTheme="majorHAnsi" w:hAnsiTheme="majorHAnsi"/>
          <w:i/>
          <w:sz w:val="24"/>
          <w:szCs w:val="24"/>
          <w:lang w:val="es-ES_tradnl"/>
        </w:rPr>
        <w:t>, pero en ningún caso tiempo muerto, porque en él es posible que el sujeto ocupe un nuevo lugar.” (García Molina, 2003: 172)</w:t>
      </w:r>
    </w:p>
    <w:p w:rsidR="003A2A08" w:rsidRPr="00F5734D" w:rsidRDefault="00220D67" w:rsidP="00EA0B71">
      <w:pPr>
        <w:spacing w:line="360" w:lineRule="auto"/>
        <w:jc w:val="both"/>
        <w:rPr>
          <w:rFonts w:asciiTheme="majorHAnsi" w:hAnsiTheme="majorHAnsi"/>
          <w:sz w:val="24"/>
          <w:szCs w:val="24"/>
          <w:lang w:val="es-ES_tradnl"/>
        </w:rPr>
      </w:pPr>
      <w:r w:rsidRPr="00F5734D">
        <w:rPr>
          <w:rFonts w:asciiTheme="majorHAnsi" w:hAnsiTheme="majorHAnsi"/>
          <w:sz w:val="24"/>
          <w:szCs w:val="24"/>
          <w:lang w:val="es-ES_tradnl"/>
        </w:rPr>
        <w:t>Contactar</w:t>
      </w:r>
      <w:r w:rsidR="00A329B3" w:rsidRPr="00F5734D">
        <w:rPr>
          <w:rFonts w:asciiTheme="majorHAnsi" w:hAnsiTheme="majorHAnsi"/>
          <w:sz w:val="24"/>
          <w:szCs w:val="24"/>
          <w:lang w:val="es-ES_tradnl"/>
        </w:rPr>
        <w:t xml:space="preserve"> a personas jóvenes y adult</w:t>
      </w:r>
      <w:r w:rsidR="003A2A08" w:rsidRPr="00F5734D">
        <w:rPr>
          <w:rFonts w:asciiTheme="majorHAnsi" w:hAnsiTheme="majorHAnsi"/>
          <w:sz w:val="24"/>
          <w:szCs w:val="24"/>
          <w:lang w:val="es-ES_tradnl"/>
        </w:rPr>
        <w:t>as que n</w:t>
      </w:r>
      <w:r w:rsidR="00A228C5" w:rsidRPr="00F5734D">
        <w:rPr>
          <w:rFonts w:asciiTheme="majorHAnsi" w:hAnsiTheme="majorHAnsi"/>
          <w:sz w:val="24"/>
          <w:szCs w:val="24"/>
          <w:lang w:val="es-ES_tradnl"/>
        </w:rPr>
        <w:t>o han culminado ciclos,  nos  resulta un desafío por demás  enriquecedor</w:t>
      </w:r>
      <w:r w:rsidR="003A2A08" w:rsidRPr="00F5734D">
        <w:rPr>
          <w:rFonts w:asciiTheme="majorHAnsi" w:hAnsiTheme="majorHAnsi"/>
          <w:sz w:val="24"/>
          <w:szCs w:val="24"/>
          <w:lang w:val="es-ES_tradnl"/>
        </w:rPr>
        <w:t xml:space="preserve">, tanto desde lo humano como desde lo profesional.  Actuar como mediadoras, posibilitando un escenario que permita  </w:t>
      </w:r>
      <w:r w:rsidR="003A2A08" w:rsidRPr="00F5734D">
        <w:rPr>
          <w:rFonts w:asciiTheme="majorHAnsi" w:hAnsiTheme="majorHAnsi"/>
          <w:sz w:val="24"/>
          <w:szCs w:val="24"/>
          <w:lang w:val="es-ES_tradnl"/>
        </w:rPr>
        <w:lastRenderedPageBreak/>
        <w:t xml:space="preserve">volver a </w:t>
      </w:r>
      <w:r w:rsidR="000007B5" w:rsidRPr="00F5734D">
        <w:rPr>
          <w:rFonts w:asciiTheme="majorHAnsi" w:hAnsiTheme="majorHAnsi"/>
          <w:sz w:val="24"/>
          <w:szCs w:val="24"/>
          <w:lang w:val="es-ES_tradnl"/>
        </w:rPr>
        <w:t>tomar contacto con lo educativo (</w:t>
      </w:r>
      <w:r w:rsidR="003A2A08" w:rsidRPr="00F5734D">
        <w:rPr>
          <w:rFonts w:asciiTheme="majorHAnsi" w:hAnsiTheme="majorHAnsi"/>
          <w:sz w:val="24"/>
          <w:szCs w:val="24"/>
          <w:lang w:val="es-ES_tradnl"/>
        </w:rPr>
        <w:t>muchas veces desdibujado e inalcanzable para algunos</w:t>
      </w:r>
      <w:r w:rsidR="000007B5" w:rsidRPr="00F5734D">
        <w:rPr>
          <w:rFonts w:asciiTheme="majorHAnsi" w:hAnsiTheme="majorHAnsi"/>
          <w:sz w:val="24"/>
          <w:szCs w:val="24"/>
          <w:lang w:val="es-ES_tradnl"/>
        </w:rPr>
        <w:t>),</w:t>
      </w:r>
      <w:r w:rsidRPr="00F5734D">
        <w:rPr>
          <w:rFonts w:asciiTheme="majorHAnsi" w:hAnsiTheme="majorHAnsi"/>
          <w:sz w:val="24"/>
          <w:szCs w:val="24"/>
          <w:lang w:val="es-ES_tradnl"/>
        </w:rPr>
        <w:t xml:space="preserve"> </w:t>
      </w:r>
      <w:r w:rsidR="000007B5" w:rsidRPr="00F5734D">
        <w:rPr>
          <w:rFonts w:asciiTheme="majorHAnsi" w:hAnsiTheme="majorHAnsi"/>
          <w:sz w:val="24"/>
          <w:szCs w:val="24"/>
          <w:lang w:val="es-ES_tradnl"/>
        </w:rPr>
        <w:t>s</w:t>
      </w:r>
      <w:r w:rsidR="003A2A08" w:rsidRPr="00F5734D">
        <w:rPr>
          <w:rFonts w:asciiTheme="majorHAnsi" w:hAnsiTheme="majorHAnsi"/>
          <w:sz w:val="24"/>
          <w:szCs w:val="24"/>
          <w:lang w:val="es-ES_tradnl"/>
        </w:rPr>
        <w:t xml:space="preserve">e trata de promover la continuidad  y proteger las trayectorias. Es decir, de comprometernos, con el proyecto cultural de nuestra sociedad. </w:t>
      </w:r>
      <w:r w:rsidR="00A51F09" w:rsidRPr="00F5734D">
        <w:rPr>
          <w:rFonts w:asciiTheme="majorHAnsi" w:hAnsiTheme="majorHAnsi"/>
          <w:sz w:val="24"/>
          <w:szCs w:val="24"/>
          <w:lang w:val="es-ES_tradnl"/>
        </w:rPr>
        <w:t xml:space="preserve">En esta tarea, resulta de gran importancia el trabajo de un equipo que proviene de diversas formaciones. </w:t>
      </w:r>
      <w:r w:rsidR="00CA5BB9" w:rsidRPr="00F5734D">
        <w:rPr>
          <w:rFonts w:asciiTheme="majorHAnsi" w:hAnsiTheme="majorHAnsi"/>
          <w:sz w:val="24"/>
          <w:szCs w:val="24"/>
          <w:lang w:val="es-ES_tradnl"/>
        </w:rPr>
        <w:t>La reflexión continua sobre el quehacer educativo es esencial  y se potencia cuando se conjugan distintos saberes.</w:t>
      </w:r>
    </w:p>
    <w:p w:rsidR="00A228C5" w:rsidRPr="00F5734D" w:rsidRDefault="00A228C5" w:rsidP="00A228C5">
      <w:pPr>
        <w:spacing w:line="360" w:lineRule="auto"/>
        <w:jc w:val="both"/>
        <w:rPr>
          <w:rFonts w:asciiTheme="majorHAnsi" w:hAnsiTheme="majorHAnsi"/>
          <w:i/>
          <w:sz w:val="24"/>
          <w:szCs w:val="24"/>
          <w:lang w:val="es-ES_tradnl"/>
        </w:rPr>
      </w:pPr>
      <w:r w:rsidRPr="00F5734D">
        <w:rPr>
          <w:rFonts w:asciiTheme="majorHAnsi" w:hAnsiTheme="majorHAnsi"/>
          <w:i/>
          <w:sz w:val="24"/>
          <w:szCs w:val="24"/>
          <w:lang w:val="es-ES_tradnl"/>
        </w:rPr>
        <w:t>“En el acto de educar, se juega la responsabilidad del educador respecto al saber propiciar condiciones óptimas (espacios, tiempos, métodos, contenidos, etcétera) para que el sujeto de la educación pueda y quiera acceder al trabajo que supone educarse. El acto de aprender</w:t>
      </w:r>
      <w:r w:rsidR="00F5734D" w:rsidRPr="00F5734D">
        <w:rPr>
          <w:rFonts w:asciiTheme="majorHAnsi" w:hAnsiTheme="majorHAnsi"/>
          <w:i/>
          <w:sz w:val="24"/>
          <w:szCs w:val="24"/>
          <w:lang w:val="es-ES_tradnl"/>
        </w:rPr>
        <w:t xml:space="preserve"> </w:t>
      </w:r>
      <w:r w:rsidRPr="00F5734D">
        <w:rPr>
          <w:rFonts w:asciiTheme="majorHAnsi" w:hAnsiTheme="majorHAnsi"/>
          <w:i/>
          <w:sz w:val="24"/>
          <w:szCs w:val="24"/>
          <w:lang w:val="es-ES_tradnl"/>
        </w:rPr>
        <w:t xml:space="preserve">- </w:t>
      </w:r>
      <w:r w:rsidR="00F5734D" w:rsidRPr="00F5734D">
        <w:rPr>
          <w:rFonts w:asciiTheme="majorHAnsi" w:hAnsiTheme="majorHAnsi"/>
          <w:i/>
          <w:sz w:val="24"/>
          <w:szCs w:val="24"/>
          <w:lang w:val="es-ES_tradnl"/>
        </w:rPr>
        <w:t>l</w:t>
      </w:r>
      <w:r w:rsidRPr="00F5734D">
        <w:rPr>
          <w:rFonts w:asciiTheme="majorHAnsi" w:hAnsiTheme="majorHAnsi"/>
          <w:i/>
          <w:sz w:val="24"/>
          <w:szCs w:val="24"/>
          <w:lang w:val="es-ES_tradnl"/>
        </w:rPr>
        <w:t xml:space="preserve">a particular forma de interiorizar el cómo y </w:t>
      </w:r>
      <w:r w:rsidR="00F5734D" w:rsidRPr="00F5734D">
        <w:rPr>
          <w:rFonts w:asciiTheme="majorHAnsi" w:hAnsiTheme="majorHAnsi"/>
          <w:i/>
          <w:sz w:val="24"/>
          <w:szCs w:val="24"/>
          <w:lang w:val="es-ES_tradnl"/>
        </w:rPr>
        <w:t>cuándo</w:t>
      </w:r>
      <w:r w:rsidRPr="00F5734D">
        <w:rPr>
          <w:rFonts w:asciiTheme="majorHAnsi" w:hAnsiTheme="majorHAnsi"/>
          <w:i/>
          <w:sz w:val="24"/>
          <w:szCs w:val="24"/>
          <w:lang w:val="es-ES_tradnl"/>
        </w:rPr>
        <w:t xml:space="preserve"> utiliz</w:t>
      </w:r>
      <w:r w:rsidR="00F5734D" w:rsidRPr="00F5734D">
        <w:rPr>
          <w:rFonts w:asciiTheme="majorHAnsi" w:hAnsiTheme="majorHAnsi"/>
          <w:i/>
          <w:sz w:val="24"/>
          <w:szCs w:val="24"/>
          <w:lang w:val="es-ES_tradnl"/>
        </w:rPr>
        <w:t>ar los conocimientos</w:t>
      </w:r>
      <w:r w:rsidRPr="00F5734D">
        <w:rPr>
          <w:rFonts w:asciiTheme="majorHAnsi" w:hAnsiTheme="majorHAnsi"/>
          <w:i/>
          <w:sz w:val="24"/>
          <w:szCs w:val="24"/>
          <w:lang w:val="es-ES_tradnl"/>
        </w:rPr>
        <w:t xml:space="preserve"> y habilidades que se</w:t>
      </w:r>
      <w:r w:rsidR="00F5734D" w:rsidRPr="00F5734D">
        <w:rPr>
          <w:rFonts w:asciiTheme="majorHAnsi" w:hAnsiTheme="majorHAnsi"/>
          <w:i/>
          <w:sz w:val="24"/>
          <w:szCs w:val="24"/>
          <w:lang w:val="es-ES_tradnl"/>
        </w:rPr>
        <w:t xml:space="preserve"> le</w:t>
      </w:r>
      <w:r w:rsidRPr="00F5734D">
        <w:rPr>
          <w:rFonts w:asciiTheme="majorHAnsi" w:hAnsiTheme="majorHAnsi"/>
          <w:i/>
          <w:sz w:val="24"/>
          <w:szCs w:val="24"/>
          <w:lang w:val="es-ES_tradnl"/>
        </w:rPr>
        <w:t xml:space="preserve"> enseñan</w:t>
      </w:r>
      <w:r w:rsidR="00F5734D" w:rsidRPr="00F5734D">
        <w:rPr>
          <w:rFonts w:asciiTheme="majorHAnsi" w:hAnsiTheme="majorHAnsi"/>
          <w:i/>
          <w:sz w:val="24"/>
          <w:szCs w:val="24"/>
          <w:lang w:val="es-ES_tradnl"/>
        </w:rPr>
        <w:t xml:space="preserve"> </w:t>
      </w:r>
      <w:r w:rsidRPr="00F5734D">
        <w:rPr>
          <w:rFonts w:asciiTheme="majorHAnsi" w:hAnsiTheme="majorHAnsi"/>
          <w:i/>
          <w:sz w:val="24"/>
          <w:szCs w:val="24"/>
          <w:lang w:val="es-ES_tradnl"/>
        </w:rPr>
        <w:t>- es competencia del propio sujeto. A de</w:t>
      </w:r>
      <w:r w:rsidR="00F5734D" w:rsidRPr="00F5734D">
        <w:rPr>
          <w:rFonts w:asciiTheme="majorHAnsi" w:hAnsiTheme="majorHAnsi"/>
          <w:i/>
          <w:sz w:val="24"/>
          <w:szCs w:val="24"/>
          <w:lang w:val="es-ES_tradnl"/>
        </w:rPr>
        <w:t xml:space="preserve">limitar los efectos </w:t>
      </w:r>
      <w:proofErr w:type="spellStart"/>
      <w:r w:rsidR="00F5734D" w:rsidRPr="00F5734D">
        <w:rPr>
          <w:rFonts w:asciiTheme="majorHAnsi" w:hAnsiTheme="majorHAnsi"/>
          <w:i/>
          <w:sz w:val="24"/>
          <w:szCs w:val="24"/>
          <w:lang w:val="es-ES_tradnl"/>
        </w:rPr>
        <w:t>subjetivant</w:t>
      </w:r>
      <w:r w:rsidRPr="00F5734D">
        <w:rPr>
          <w:rFonts w:asciiTheme="majorHAnsi" w:hAnsiTheme="majorHAnsi"/>
          <w:i/>
          <w:sz w:val="24"/>
          <w:szCs w:val="24"/>
          <w:lang w:val="es-ES_tradnl"/>
        </w:rPr>
        <w:t>es</w:t>
      </w:r>
      <w:proofErr w:type="spellEnd"/>
      <w:r w:rsidRPr="00F5734D">
        <w:rPr>
          <w:rFonts w:asciiTheme="majorHAnsi" w:hAnsiTheme="majorHAnsi"/>
          <w:i/>
          <w:sz w:val="24"/>
          <w:szCs w:val="24"/>
          <w:lang w:val="es-ES_tradnl"/>
        </w:rPr>
        <w:t xml:space="preserve"> de esta práctica (re)significados desde ese lugar que toma y tomará </w:t>
      </w:r>
      <w:r w:rsidR="00F5734D" w:rsidRPr="00F5734D">
        <w:rPr>
          <w:rFonts w:asciiTheme="majorHAnsi" w:hAnsiTheme="majorHAnsi"/>
          <w:i/>
          <w:sz w:val="24"/>
          <w:szCs w:val="24"/>
          <w:lang w:val="es-ES_tradnl"/>
        </w:rPr>
        <w:t>decisiones</w:t>
      </w:r>
      <w:r w:rsidRPr="00F5734D">
        <w:rPr>
          <w:rFonts w:asciiTheme="majorHAnsi" w:hAnsiTheme="majorHAnsi"/>
          <w:i/>
          <w:sz w:val="24"/>
          <w:szCs w:val="24"/>
          <w:lang w:val="es-ES_tradnl"/>
        </w:rPr>
        <w:t xml:space="preserve">, no llega ni el saber ni la autoridad del educador. Los efectos que producirá como los del </w:t>
      </w:r>
      <w:r w:rsidR="00F5734D" w:rsidRPr="00F5734D">
        <w:rPr>
          <w:rFonts w:asciiTheme="majorHAnsi" w:hAnsiTheme="majorHAnsi"/>
          <w:i/>
          <w:sz w:val="24"/>
          <w:szCs w:val="24"/>
          <w:lang w:val="es-ES_tradnl"/>
        </w:rPr>
        <w:t>propio</w:t>
      </w:r>
      <w:r w:rsidRPr="00F5734D">
        <w:rPr>
          <w:rFonts w:asciiTheme="majorHAnsi" w:hAnsiTheme="majorHAnsi"/>
          <w:i/>
          <w:sz w:val="24"/>
          <w:szCs w:val="24"/>
          <w:lang w:val="es-ES_tradnl"/>
        </w:rPr>
        <w:t xml:space="preserve"> vivir, no son </w:t>
      </w:r>
      <w:r w:rsidR="00F5734D" w:rsidRPr="00F5734D">
        <w:rPr>
          <w:rFonts w:asciiTheme="majorHAnsi" w:hAnsiTheme="majorHAnsi"/>
          <w:i/>
          <w:sz w:val="24"/>
          <w:szCs w:val="24"/>
          <w:lang w:val="es-ES_tradnl"/>
        </w:rPr>
        <w:t>conocibles</w:t>
      </w:r>
      <w:r w:rsidRPr="00F5734D">
        <w:rPr>
          <w:rFonts w:asciiTheme="majorHAnsi" w:hAnsiTheme="majorHAnsi"/>
          <w:i/>
          <w:sz w:val="24"/>
          <w:szCs w:val="24"/>
          <w:lang w:val="es-ES_tradnl"/>
        </w:rPr>
        <w:t xml:space="preserve"> a priori, son parte de lo enigmático y virtual de la educación. En todo caso, se tienen </w:t>
      </w:r>
      <w:r w:rsidR="00F5734D" w:rsidRPr="00F5734D">
        <w:rPr>
          <w:rFonts w:asciiTheme="majorHAnsi" w:hAnsiTheme="majorHAnsi"/>
          <w:i/>
          <w:sz w:val="24"/>
          <w:szCs w:val="24"/>
          <w:lang w:val="es-ES_tradnl"/>
        </w:rPr>
        <w:t>presentes</w:t>
      </w:r>
      <w:r w:rsidRPr="00F5734D">
        <w:rPr>
          <w:rFonts w:asciiTheme="majorHAnsi" w:hAnsiTheme="majorHAnsi"/>
          <w:i/>
          <w:sz w:val="24"/>
          <w:szCs w:val="24"/>
          <w:lang w:val="es-ES_tradnl"/>
        </w:rPr>
        <w:t xml:space="preserve"> como finalidad de </w:t>
      </w:r>
      <w:r w:rsidR="00F5734D" w:rsidRPr="00F5734D">
        <w:rPr>
          <w:rFonts w:asciiTheme="majorHAnsi" w:hAnsiTheme="majorHAnsi"/>
          <w:i/>
          <w:sz w:val="24"/>
          <w:szCs w:val="24"/>
          <w:lang w:val="es-ES_tradnl"/>
        </w:rPr>
        <w:t>un</w:t>
      </w:r>
      <w:r w:rsidRPr="00F5734D">
        <w:rPr>
          <w:rFonts w:asciiTheme="majorHAnsi" w:hAnsiTheme="majorHAnsi"/>
          <w:i/>
          <w:sz w:val="24"/>
          <w:szCs w:val="24"/>
          <w:lang w:val="es-ES_tradnl"/>
        </w:rPr>
        <w:t xml:space="preserve"> proceso más o menos largo y como motor de una práctica que casi con seguridad, no se materializarán tal y como los ideamos.” (García Molina, 2003: 103)</w:t>
      </w:r>
    </w:p>
    <w:p w:rsidR="00A228C5" w:rsidRPr="00F5734D" w:rsidRDefault="00A228C5" w:rsidP="00EA0B71">
      <w:pPr>
        <w:spacing w:line="360" w:lineRule="auto"/>
        <w:jc w:val="both"/>
        <w:rPr>
          <w:rFonts w:asciiTheme="majorHAnsi" w:hAnsiTheme="majorHAnsi"/>
          <w:sz w:val="24"/>
          <w:szCs w:val="24"/>
          <w:lang w:val="es-ES_tradnl"/>
        </w:rPr>
      </w:pPr>
    </w:p>
    <w:p w:rsidR="00135845" w:rsidRPr="00F5734D" w:rsidRDefault="00135845" w:rsidP="00EA0B71">
      <w:pPr>
        <w:spacing w:line="360" w:lineRule="auto"/>
        <w:jc w:val="both"/>
        <w:rPr>
          <w:rFonts w:asciiTheme="majorHAnsi" w:hAnsiTheme="majorHAnsi"/>
          <w:sz w:val="24"/>
          <w:szCs w:val="24"/>
          <w:lang w:val="es-ES_tradnl"/>
        </w:rPr>
      </w:pPr>
    </w:p>
    <w:p w:rsidR="00CA5BB9" w:rsidRPr="00F5734D" w:rsidRDefault="00CA5BB9" w:rsidP="00EA0B71">
      <w:pPr>
        <w:spacing w:line="360" w:lineRule="auto"/>
        <w:jc w:val="both"/>
        <w:rPr>
          <w:rFonts w:asciiTheme="majorHAnsi" w:hAnsiTheme="majorHAnsi"/>
          <w:sz w:val="24"/>
          <w:szCs w:val="24"/>
          <w:lang w:val="es-ES_tradnl"/>
        </w:rPr>
      </w:pPr>
    </w:p>
    <w:p w:rsidR="00904525" w:rsidRPr="00F5734D" w:rsidRDefault="00904525" w:rsidP="00EA0B71">
      <w:pPr>
        <w:spacing w:line="360" w:lineRule="auto"/>
        <w:jc w:val="both"/>
        <w:rPr>
          <w:rFonts w:asciiTheme="majorHAnsi" w:hAnsiTheme="majorHAnsi"/>
          <w:sz w:val="24"/>
          <w:szCs w:val="24"/>
          <w:lang w:val="es-ES_tradnl"/>
        </w:rPr>
      </w:pPr>
    </w:p>
    <w:p w:rsidR="00B67BEF" w:rsidRPr="00285508" w:rsidRDefault="00B67BEF" w:rsidP="00EA0B71">
      <w:pPr>
        <w:spacing w:line="360" w:lineRule="auto"/>
        <w:jc w:val="both"/>
        <w:rPr>
          <w:rFonts w:asciiTheme="majorHAnsi" w:hAnsiTheme="majorHAnsi"/>
          <w:b/>
          <w:sz w:val="24"/>
          <w:szCs w:val="24"/>
          <w:lang w:val="es-ES_tradnl"/>
        </w:rPr>
      </w:pPr>
      <w:r w:rsidRPr="00285508">
        <w:rPr>
          <w:rFonts w:asciiTheme="majorHAnsi" w:hAnsiTheme="majorHAnsi"/>
          <w:b/>
          <w:sz w:val="24"/>
          <w:szCs w:val="24"/>
          <w:lang w:val="es-ES_tradnl"/>
        </w:rPr>
        <w:t>BIBLIOGRAFÍA</w:t>
      </w:r>
    </w:p>
    <w:p w:rsidR="00B67BEF" w:rsidRPr="00F5734D" w:rsidRDefault="00B67BEF" w:rsidP="00EA0B71">
      <w:pPr>
        <w:spacing w:line="360" w:lineRule="auto"/>
        <w:jc w:val="both"/>
        <w:rPr>
          <w:rFonts w:asciiTheme="majorHAnsi" w:hAnsiTheme="majorHAnsi"/>
          <w:sz w:val="24"/>
          <w:szCs w:val="24"/>
        </w:rPr>
      </w:pPr>
    </w:p>
    <w:p w:rsidR="00F5734D" w:rsidRPr="00F5734D" w:rsidRDefault="00F5734D" w:rsidP="00EA0B71">
      <w:pPr>
        <w:spacing w:line="360" w:lineRule="auto"/>
        <w:jc w:val="both"/>
        <w:rPr>
          <w:rFonts w:asciiTheme="majorHAnsi" w:hAnsiTheme="majorHAnsi"/>
          <w:sz w:val="24"/>
          <w:szCs w:val="24"/>
        </w:rPr>
      </w:pPr>
      <w:r w:rsidRPr="00F5734D">
        <w:rPr>
          <w:rFonts w:asciiTheme="majorHAnsi" w:hAnsiTheme="majorHAnsi"/>
          <w:sz w:val="24"/>
          <w:szCs w:val="24"/>
        </w:rPr>
        <w:t>ADESU. (2010). Funciones y competencias del educador social. Montevideo.</w:t>
      </w:r>
    </w:p>
    <w:p w:rsidR="00612F80" w:rsidRPr="00F5734D" w:rsidRDefault="00F5734D" w:rsidP="00EA0B71">
      <w:pPr>
        <w:spacing w:line="360" w:lineRule="auto"/>
        <w:jc w:val="both"/>
        <w:rPr>
          <w:rFonts w:asciiTheme="majorHAnsi" w:hAnsiTheme="majorHAnsi"/>
          <w:sz w:val="24"/>
          <w:szCs w:val="24"/>
        </w:rPr>
      </w:pPr>
      <w:proofErr w:type="spellStart"/>
      <w:r w:rsidRPr="00F5734D">
        <w:rPr>
          <w:rFonts w:asciiTheme="majorHAnsi" w:hAnsiTheme="majorHAnsi"/>
          <w:sz w:val="24"/>
          <w:szCs w:val="24"/>
        </w:rPr>
        <w:t>Camors</w:t>
      </w:r>
      <w:proofErr w:type="spellEnd"/>
      <w:r w:rsidR="00612F80" w:rsidRPr="00F5734D">
        <w:rPr>
          <w:rFonts w:asciiTheme="majorHAnsi" w:hAnsiTheme="majorHAnsi"/>
          <w:sz w:val="24"/>
          <w:szCs w:val="24"/>
        </w:rPr>
        <w:t>, J</w:t>
      </w:r>
      <w:r w:rsidR="004679F2" w:rsidRPr="00F5734D">
        <w:rPr>
          <w:rFonts w:asciiTheme="majorHAnsi" w:hAnsiTheme="majorHAnsi"/>
          <w:sz w:val="24"/>
          <w:szCs w:val="24"/>
        </w:rPr>
        <w:t>orge</w:t>
      </w:r>
      <w:r w:rsidR="00612F80" w:rsidRPr="00F5734D">
        <w:rPr>
          <w:rFonts w:asciiTheme="majorHAnsi" w:hAnsiTheme="majorHAnsi"/>
          <w:sz w:val="24"/>
          <w:szCs w:val="24"/>
        </w:rPr>
        <w:t xml:space="preserve">. </w:t>
      </w:r>
      <w:r w:rsidRPr="00F5734D">
        <w:rPr>
          <w:rFonts w:asciiTheme="majorHAnsi" w:hAnsiTheme="majorHAnsi"/>
          <w:sz w:val="24"/>
          <w:szCs w:val="24"/>
        </w:rPr>
        <w:t xml:space="preserve">(1999) </w:t>
      </w:r>
      <w:r w:rsidR="00612F80" w:rsidRPr="00F5734D">
        <w:rPr>
          <w:rFonts w:asciiTheme="majorHAnsi" w:hAnsiTheme="majorHAnsi"/>
          <w:sz w:val="24"/>
          <w:szCs w:val="24"/>
        </w:rPr>
        <w:t>Una perspectiva pedagógica para rescatar la función educativa que se realiza en diversos ámbitos de la vida social: la educación social, en III Encuentro Nacional</w:t>
      </w:r>
      <w:r w:rsidRPr="00F5734D">
        <w:rPr>
          <w:rFonts w:asciiTheme="majorHAnsi" w:hAnsiTheme="majorHAnsi"/>
          <w:sz w:val="24"/>
          <w:szCs w:val="24"/>
        </w:rPr>
        <w:t xml:space="preserve"> de Educadores, Montevideo</w:t>
      </w:r>
      <w:r w:rsidR="00612F80" w:rsidRPr="00F5734D">
        <w:rPr>
          <w:rFonts w:asciiTheme="majorHAnsi" w:hAnsiTheme="majorHAnsi"/>
          <w:sz w:val="24"/>
          <w:szCs w:val="24"/>
        </w:rPr>
        <w:t>.</w:t>
      </w:r>
    </w:p>
    <w:p w:rsidR="00B67BEF" w:rsidRPr="00F5734D" w:rsidRDefault="00B67BEF" w:rsidP="00EA0B71">
      <w:pPr>
        <w:spacing w:line="360" w:lineRule="auto"/>
        <w:jc w:val="both"/>
        <w:rPr>
          <w:rFonts w:asciiTheme="majorHAnsi" w:hAnsiTheme="majorHAnsi"/>
          <w:sz w:val="24"/>
          <w:szCs w:val="24"/>
        </w:rPr>
      </w:pPr>
      <w:proofErr w:type="spellStart"/>
      <w:r w:rsidRPr="00F5734D">
        <w:rPr>
          <w:rFonts w:asciiTheme="majorHAnsi" w:hAnsiTheme="majorHAnsi"/>
          <w:sz w:val="24"/>
          <w:szCs w:val="24"/>
        </w:rPr>
        <w:lastRenderedPageBreak/>
        <w:t>Diker</w:t>
      </w:r>
      <w:proofErr w:type="spellEnd"/>
      <w:r w:rsidRPr="00F5734D">
        <w:rPr>
          <w:rFonts w:asciiTheme="majorHAnsi" w:hAnsiTheme="majorHAnsi"/>
          <w:sz w:val="24"/>
          <w:szCs w:val="24"/>
        </w:rPr>
        <w:t>, Gabriela</w:t>
      </w:r>
      <w:r w:rsidR="00F5734D" w:rsidRPr="00F5734D">
        <w:rPr>
          <w:rFonts w:asciiTheme="majorHAnsi" w:hAnsiTheme="majorHAnsi"/>
          <w:sz w:val="24"/>
          <w:szCs w:val="24"/>
        </w:rPr>
        <w:t>.</w:t>
      </w:r>
      <w:r w:rsidRPr="00F5734D">
        <w:rPr>
          <w:rFonts w:asciiTheme="majorHAnsi" w:hAnsiTheme="majorHAnsi"/>
          <w:sz w:val="24"/>
          <w:szCs w:val="24"/>
        </w:rPr>
        <w:t xml:space="preserve"> (2010): Los sentidos del cambio en educación, en </w:t>
      </w:r>
      <w:proofErr w:type="spellStart"/>
      <w:r w:rsidRPr="00F5734D">
        <w:rPr>
          <w:rFonts w:asciiTheme="majorHAnsi" w:hAnsiTheme="majorHAnsi"/>
          <w:sz w:val="24"/>
          <w:szCs w:val="24"/>
        </w:rPr>
        <w:t>Diker</w:t>
      </w:r>
      <w:proofErr w:type="spellEnd"/>
      <w:r w:rsidRPr="00F5734D">
        <w:rPr>
          <w:rFonts w:asciiTheme="majorHAnsi" w:hAnsiTheme="majorHAnsi"/>
          <w:sz w:val="24"/>
          <w:szCs w:val="24"/>
        </w:rPr>
        <w:t xml:space="preserve">, Gabriela y </w:t>
      </w:r>
      <w:proofErr w:type="spellStart"/>
      <w:r w:rsidRPr="00F5734D">
        <w:rPr>
          <w:rFonts w:asciiTheme="majorHAnsi" w:hAnsiTheme="majorHAnsi"/>
          <w:sz w:val="24"/>
          <w:szCs w:val="24"/>
        </w:rPr>
        <w:t>Frigerio</w:t>
      </w:r>
      <w:proofErr w:type="spellEnd"/>
      <w:r w:rsidRPr="00F5734D">
        <w:rPr>
          <w:rFonts w:asciiTheme="majorHAnsi" w:hAnsiTheme="majorHAnsi"/>
          <w:sz w:val="24"/>
          <w:szCs w:val="24"/>
        </w:rPr>
        <w:t>, Graciela (</w:t>
      </w:r>
      <w:proofErr w:type="spellStart"/>
      <w:r w:rsidRPr="00F5734D">
        <w:rPr>
          <w:rFonts w:asciiTheme="majorHAnsi" w:hAnsiTheme="majorHAnsi"/>
          <w:sz w:val="24"/>
          <w:szCs w:val="24"/>
        </w:rPr>
        <w:t>comps</w:t>
      </w:r>
      <w:proofErr w:type="spellEnd"/>
      <w:r w:rsidRPr="00F5734D">
        <w:rPr>
          <w:rFonts w:asciiTheme="majorHAnsi" w:hAnsiTheme="majorHAnsi"/>
          <w:sz w:val="24"/>
          <w:szCs w:val="24"/>
        </w:rPr>
        <w:t>.) (2010): Educar: ese acto político, Colección del Estante, Entre Ríos.</w:t>
      </w:r>
    </w:p>
    <w:p w:rsidR="00612F80" w:rsidRPr="00F5734D" w:rsidRDefault="00612F80" w:rsidP="00EA0B71">
      <w:pPr>
        <w:spacing w:line="360" w:lineRule="auto"/>
        <w:jc w:val="both"/>
        <w:rPr>
          <w:rFonts w:asciiTheme="majorHAnsi" w:hAnsiTheme="majorHAnsi"/>
          <w:sz w:val="24"/>
          <w:szCs w:val="24"/>
        </w:rPr>
      </w:pPr>
      <w:proofErr w:type="spellStart"/>
      <w:r w:rsidRPr="00F5734D">
        <w:rPr>
          <w:rFonts w:asciiTheme="majorHAnsi" w:hAnsiTheme="majorHAnsi"/>
          <w:sz w:val="24"/>
          <w:szCs w:val="24"/>
        </w:rPr>
        <w:t>Duschatzky</w:t>
      </w:r>
      <w:proofErr w:type="spellEnd"/>
      <w:r w:rsidRPr="00F5734D">
        <w:rPr>
          <w:rFonts w:asciiTheme="majorHAnsi" w:hAnsiTheme="majorHAnsi"/>
          <w:sz w:val="24"/>
          <w:szCs w:val="24"/>
        </w:rPr>
        <w:t xml:space="preserve">, Silvia y </w:t>
      </w:r>
      <w:proofErr w:type="spellStart"/>
      <w:r w:rsidRPr="00F5734D">
        <w:rPr>
          <w:rFonts w:asciiTheme="majorHAnsi" w:hAnsiTheme="majorHAnsi"/>
          <w:sz w:val="24"/>
          <w:szCs w:val="24"/>
        </w:rPr>
        <w:t>Birgin</w:t>
      </w:r>
      <w:proofErr w:type="spellEnd"/>
      <w:r w:rsidRPr="00F5734D">
        <w:rPr>
          <w:rFonts w:asciiTheme="majorHAnsi" w:hAnsiTheme="majorHAnsi"/>
          <w:sz w:val="24"/>
          <w:szCs w:val="24"/>
        </w:rPr>
        <w:t>, Alejandra (</w:t>
      </w:r>
      <w:proofErr w:type="spellStart"/>
      <w:r w:rsidRPr="00F5734D">
        <w:rPr>
          <w:rFonts w:asciiTheme="majorHAnsi" w:hAnsiTheme="majorHAnsi"/>
          <w:sz w:val="24"/>
          <w:szCs w:val="24"/>
        </w:rPr>
        <w:t>comp</w:t>
      </w:r>
      <w:proofErr w:type="spellEnd"/>
      <w:r w:rsidRPr="00F5734D">
        <w:rPr>
          <w:rFonts w:asciiTheme="majorHAnsi" w:hAnsiTheme="majorHAnsi"/>
          <w:sz w:val="24"/>
          <w:szCs w:val="24"/>
        </w:rPr>
        <w:t>) (2001).  ¿Dónde está la escuela? FLACSO Manantial, Buenos Aires.</w:t>
      </w:r>
    </w:p>
    <w:p w:rsidR="004679F2" w:rsidRPr="00F5734D" w:rsidRDefault="00F5734D" w:rsidP="00EA0B71">
      <w:pPr>
        <w:spacing w:line="360" w:lineRule="auto"/>
        <w:jc w:val="both"/>
        <w:rPr>
          <w:rFonts w:asciiTheme="majorHAnsi" w:hAnsiTheme="majorHAnsi"/>
          <w:sz w:val="24"/>
          <w:szCs w:val="24"/>
        </w:rPr>
      </w:pPr>
      <w:r w:rsidRPr="00F5734D">
        <w:rPr>
          <w:rFonts w:asciiTheme="majorHAnsi" w:hAnsiTheme="majorHAnsi"/>
        </w:rPr>
        <w:t>García Molina</w:t>
      </w:r>
      <w:r w:rsidR="004679F2" w:rsidRPr="00F5734D">
        <w:rPr>
          <w:rFonts w:asciiTheme="majorHAnsi" w:hAnsiTheme="majorHAnsi"/>
        </w:rPr>
        <w:t xml:space="preserve">, José. (2003) Dar (la) palabra. Deseo, don y ética en educación social </w:t>
      </w:r>
      <w:r w:rsidRPr="00F5734D">
        <w:rPr>
          <w:rFonts w:asciiTheme="majorHAnsi" w:hAnsiTheme="majorHAnsi"/>
        </w:rPr>
        <w:t>Barcelona</w:t>
      </w:r>
      <w:r w:rsidR="004679F2" w:rsidRPr="00F5734D">
        <w:rPr>
          <w:rFonts w:asciiTheme="majorHAnsi" w:hAnsiTheme="majorHAnsi"/>
        </w:rPr>
        <w:t xml:space="preserve">: </w:t>
      </w:r>
      <w:proofErr w:type="spellStart"/>
      <w:r w:rsidR="004679F2" w:rsidRPr="00F5734D">
        <w:rPr>
          <w:rFonts w:asciiTheme="majorHAnsi" w:hAnsiTheme="majorHAnsi"/>
        </w:rPr>
        <w:t>Gedisa</w:t>
      </w:r>
      <w:proofErr w:type="spellEnd"/>
      <w:r w:rsidR="004679F2" w:rsidRPr="00F5734D">
        <w:rPr>
          <w:rFonts w:asciiTheme="majorHAnsi" w:hAnsiTheme="majorHAnsi"/>
        </w:rPr>
        <w:t>.</w:t>
      </w:r>
    </w:p>
    <w:p w:rsidR="0096202D" w:rsidRPr="00F5734D" w:rsidRDefault="0096202D" w:rsidP="00EA0B71">
      <w:pPr>
        <w:spacing w:line="360" w:lineRule="auto"/>
        <w:jc w:val="both"/>
        <w:rPr>
          <w:rFonts w:asciiTheme="majorHAnsi" w:hAnsiTheme="majorHAnsi"/>
          <w:sz w:val="24"/>
          <w:szCs w:val="24"/>
        </w:rPr>
      </w:pPr>
      <w:r w:rsidRPr="00F5734D">
        <w:rPr>
          <w:rFonts w:asciiTheme="majorHAnsi" w:hAnsiTheme="majorHAnsi"/>
          <w:sz w:val="24"/>
          <w:szCs w:val="24"/>
        </w:rPr>
        <w:t xml:space="preserve">Ley General de </w:t>
      </w:r>
      <w:r w:rsidR="00F5734D" w:rsidRPr="00F5734D">
        <w:rPr>
          <w:rFonts w:asciiTheme="majorHAnsi" w:hAnsiTheme="majorHAnsi"/>
          <w:sz w:val="24"/>
          <w:szCs w:val="24"/>
        </w:rPr>
        <w:t>Educación</w:t>
      </w:r>
      <w:r w:rsidRPr="00F5734D">
        <w:rPr>
          <w:rFonts w:asciiTheme="majorHAnsi" w:hAnsiTheme="majorHAnsi"/>
          <w:sz w:val="24"/>
          <w:szCs w:val="24"/>
        </w:rPr>
        <w:t>, 18.437. República Oriental del Uruguay 12/12/08</w:t>
      </w:r>
    </w:p>
    <w:p w:rsidR="00B67BEF" w:rsidRPr="00F5734D" w:rsidRDefault="00B67BEF" w:rsidP="00EA0B71">
      <w:pPr>
        <w:spacing w:line="360" w:lineRule="auto"/>
        <w:jc w:val="both"/>
        <w:rPr>
          <w:rFonts w:asciiTheme="majorHAnsi" w:hAnsiTheme="majorHAnsi"/>
          <w:sz w:val="24"/>
          <w:szCs w:val="24"/>
        </w:rPr>
      </w:pPr>
      <w:r w:rsidRPr="00F5734D">
        <w:rPr>
          <w:rFonts w:asciiTheme="majorHAnsi" w:hAnsiTheme="majorHAnsi"/>
          <w:sz w:val="24"/>
          <w:szCs w:val="24"/>
        </w:rPr>
        <w:t xml:space="preserve">Núñez, Violeta (2005): Hacia una re-elaboración del sentido de la educación. Una perspectiva desde la Pedagogía Social, ponencia presentada en Universidad de Barcelona. </w:t>
      </w:r>
    </w:p>
    <w:p w:rsidR="000007B5" w:rsidRPr="00F5734D" w:rsidRDefault="000007B5" w:rsidP="00EA0B71">
      <w:pPr>
        <w:spacing w:line="360" w:lineRule="auto"/>
        <w:jc w:val="both"/>
        <w:rPr>
          <w:rFonts w:asciiTheme="majorHAnsi" w:hAnsiTheme="majorHAnsi"/>
          <w:sz w:val="24"/>
          <w:szCs w:val="24"/>
        </w:rPr>
      </w:pPr>
      <w:r w:rsidRPr="00F5734D">
        <w:rPr>
          <w:rFonts w:asciiTheme="majorHAnsi" w:hAnsiTheme="majorHAnsi"/>
          <w:sz w:val="24"/>
          <w:szCs w:val="24"/>
        </w:rPr>
        <w:t>UNESCO (2009) CONFITEA VI- Marco de Acción de Belém</w:t>
      </w:r>
      <w:r w:rsidR="00F5734D" w:rsidRPr="00F5734D">
        <w:rPr>
          <w:rFonts w:asciiTheme="majorHAnsi" w:hAnsiTheme="majorHAnsi"/>
          <w:sz w:val="24"/>
          <w:szCs w:val="24"/>
        </w:rPr>
        <w:t xml:space="preserve">. </w:t>
      </w:r>
      <w:r w:rsidRPr="00F5734D">
        <w:rPr>
          <w:rFonts w:asciiTheme="majorHAnsi" w:hAnsiTheme="majorHAnsi"/>
          <w:sz w:val="24"/>
          <w:szCs w:val="24"/>
        </w:rPr>
        <w:t xml:space="preserve">Documento enviado para una última revisión por parte de UIL y de los países participantes (2013) Construcción De criterios para </w:t>
      </w:r>
      <w:r w:rsidR="004679F2" w:rsidRPr="00F5734D">
        <w:rPr>
          <w:rFonts w:asciiTheme="majorHAnsi" w:hAnsiTheme="majorHAnsi"/>
          <w:sz w:val="24"/>
          <w:szCs w:val="24"/>
        </w:rPr>
        <w:t>un</w:t>
      </w:r>
      <w:r w:rsidRPr="00F5734D">
        <w:rPr>
          <w:rFonts w:asciiTheme="majorHAnsi" w:hAnsiTheme="majorHAnsi"/>
          <w:sz w:val="24"/>
          <w:szCs w:val="24"/>
        </w:rPr>
        <w:t xml:space="preserve"> currículum de calidad en la </w:t>
      </w:r>
      <w:r w:rsidR="004679F2" w:rsidRPr="00F5734D">
        <w:rPr>
          <w:rFonts w:asciiTheme="majorHAnsi" w:hAnsiTheme="majorHAnsi"/>
          <w:sz w:val="24"/>
          <w:szCs w:val="24"/>
        </w:rPr>
        <w:t>Educación</w:t>
      </w:r>
      <w:r w:rsidRPr="00F5734D">
        <w:rPr>
          <w:rFonts w:asciiTheme="majorHAnsi" w:hAnsiTheme="majorHAnsi"/>
          <w:sz w:val="24"/>
          <w:szCs w:val="24"/>
        </w:rPr>
        <w:t xml:space="preserve"> de Personas Jóvenes y Adultas. Intersecciones, Nº3, (79-99).</w:t>
      </w:r>
    </w:p>
    <w:p w:rsidR="00B67BEF" w:rsidRPr="00EA0B71" w:rsidRDefault="00B67BEF" w:rsidP="00EA0B71">
      <w:pPr>
        <w:spacing w:line="360" w:lineRule="auto"/>
        <w:jc w:val="both"/>
        <w:rPr>
          <w:rFonts w:asciiTheme="majorHAnsi" w:hAnsiTheme="majorHAnsi"/>
          <w:sz w:val="24"/>
          <w:szCs w:val="24"/>
        </w:rPr>
      </w:pPr>
    </w:p>
    <w:p w:rsidR="003F2B76" w:rsidRDefault="003F2B76" w:rsidP="00EA0B71">
      <w:pPr>
        <w:spacing w:line="360" w:lineRule="auto"/>
        <w:jc w:val="right"/>
        <w:rPr>
          <w:i/>
          <w:lang w:val="es-ES_tradnl"/>
        </w:rPr>
      </w:pPr>
    </w:p>
    <w:p w:rsidR="003F2B76" w:rsidRDefault="003F2B76" w:rsidP="00EA0B71">
      <w:pPr>
        <w:spacing w:line="360" w:lineRule="auto"/>
        <w:jc w:val="right"/>
        <w:rPr>
          <w:i/>
          <w:lang w:val="es-ES_tradnl"/>
        </w:rPr>
      </w:pPr>
    </w:p>
    <w:p w:rsidR="003F2B76" w:rsidRPr="003F2B76" w:rsidRDefault="003F2B76" w:rsidP="00EA0B71">
      <w:pPr>
        <w:spacing w:line="360" w:lineRule="auto"/>
        <w:rPr>
          <w:lang w:val="es-ES_tradnl"/>
        </w:rPr>
      </w:pPr>
    </w:p>
    <w:sectPr w:rsidR="003F2B76" w:rsidRPr="003F2B76" w:rsidSect="00A1126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35C4"/>
    <w:multiLevelType w:val="multilevel"/>
    <w:tmpl w:val="2F0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2B76"/>
    <w:rsid w:val="000007B5"/>
    <w:rsid w:val="00006580"/>
    <w:rsid w:val="00037E06"/>
    <w:rsid w:val="000428D9"/>
    <w:rsid w:val="000A08AF"/>
    <w:rsid w:val="000D6469"/>
    <w:rsid w:val="00101419"/>
    <w:rsid w:val="00112C6A"/>
    <w:rsid w:val="00133FAB"/>
    <w:rsid w:val="00135845"/>
    <w:rsid w:val="00170646"/>
    <w:rsid w:val="001714A1"/>
    <w:rsid w:val="001A5582"/>
    <w:rsid w:val="001C528F"/>
    <w:rsid w:val="001F766B"/>
    <w:rsid w:val="00203CCC"/>
    <w:rsid w:val="002139FE"/>
    <w:rsid w:val="00220D67"/>
    <w:rsid w:val="002658C0"/>
    <w:rsid w:val="00285508"/>
    <w:rsid w:val="00297708"/>
    <w:rsid w:val="00327456"/>
    <w:rsid w:val="00356B56"/>
    <w:rsid w:val="0037660B"/>
    <w:rsid w:val="00384D33"/>
    <w:rsid w:val="003A2A08"/>
    <w:rsid w:val="003B05EA"/>
    <w:rsid w:val="003F2B76"/>
    <w:rsid w:val="00415733"/>
    <w:rsid w:val="004679F2"/>
    <w:rsid w:val="004F223D"/>
    <w:rsid w:val="00515036"/>
    <w:rsid w:val="0052297D"/>
    <w:rsid w:val="005737AE"/>
    <w:rsid w:val="00596660"/>
    <w:rsid w:val="005E63D5"/>
    <w:rsid w:val="00612F80"/>
    <w:rsid w:val="0063012F"/>
    <w:rsid w:val="006358F3"/>
    <w:rsid w:val="00636223"/>
    <w:rsid w:val="00642405"/>
    <w:rsid w:val="00685C94"/>
    <w:rsid w:val="006A1D26"/>
    <w:rsid w:val="006B1BD3"/>
    <w:rsid w:val="006E07B4"/>
    <w:rsid w:val="007C0CD6"/>
    <w:rsid w:val="007E3413"/>
    <w:rsid w:val="008023E9"/>
    <w:rsid w:val="00803B49"/>
    <w:rsid w:val="00835943"/>
    <w:rsid w:val="008722EF"/>
    <w:rsid w:val="00883C85"/>
    <w:rsid w:val="00894299"/>
    <w:rsid w:val="008D67FE"/>
    <w:rsid w:val="009014B2"/>
    <w:rsid w:val="00904525"/>
    <w:rsid w:val="00924ADE"/>
    <w:rsid w:val="0096202D"/>
    <w:rsid w:val="00963058"/>
    <w:rsid w:val="0096718C"/>
    <w:rsid w:val="009A7424"/>
    <w:rsid w:val="009D304D"/>
    <w:rsid w:val="00A1126B"/>
    <w:rsid w:val="00A228C5"/>
    <w:rsid w:val="00A329B3"/>
    <w:rsid w:val="00A51F09"/>
    <w:rsid w:val="00A81C6A"/>
    <w:rsid w:val="00B11797"/>
    <w:rsid w:val="00B251BD"/>
    <w:rsid w:val="00B25320"/>
    <w:rsid w:val="00B30352"/>
    <w:rsid w:val="00B32FAA"/>
    <w:rsid w:val="00B402CB"/>
    <w:rsid w:val="00B46449"/>
    <w:rsid w:val="00B67BEF"/>
    <w:rsid w:val="00C052BA"/>
    <w:rsid w:val="00C40E6B"/>
    <w:rsid w:val="00CA54F8"/>
    <w:rsid w:val="00CA5BB9"/>
    <w:rsid w:val="00CC1354"/>
    <w:rsid w:val="00CE52AA"/>
    <w:rsid w:val="00CF7465"/>
    <w:rsid w:val="00D53F4A"/>
    <w:rsid w:val="00D7300E"/>
    <w:rsid w:val="00DA436F"/>
    <w:rsid w:val="00E244BA"/>
    <w:rsid w:val="00E62E21"/>
    <w:rsid w:val="00EA0B71"/>
    <w:rsid w:val="00F136D8"/>
    <w:rsid w:val="00F32640"/>
    <w:rsid w:val="00F36695"/>
    <w:rsid w:val="00F4763F"/>
    <w:rsid w:val="00F5734D"/>
    <w:rsid w:val="00F65616"/>
    <w:rsid w:val="00FB04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65616"/>
  </w:style>
  <w:style w:type="character" w:styleId="Hipervnculo">
    <w:name w:val="Hyperlink"/>
    <w:basedOn w:val="Fuentedeprrafopredeter"/>
    <w:uiPriority w:val="99"/>
    <w:semiHidden/>
    <w:unhideWhenUsed/>
    <w:rsid w:val="00F65616"/>
    <w:rPr>
      <w:color w:val="0000FF"/>
      <w:u w:val="single"/>
    </w:rPr>
  </w:style>
</w:styles>
</file>

<file path=word/webSettings.xml><?xml version="1.0" encoding="utf-8"?>
<w:webSettings xmlns:r="http://schemas.openxmlformats.org/officeDocument/2006/relationships" xmlns:w="http://schemas.openxmlformats.org/wordprocessingml/2006/main">
  <w:divs>
    <w:div w:id="20937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ep.edu.uy/anep/phocadownload/normativa/Ley18.437Leygeneraldeeducacio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355F-56B4-45B5-8C3D-A39749DE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1631</Words>
  <Characters>8975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mgulla</dc:creator>
  <cp:lastModifiedBy>mgulla</cp:lastModifiedBy>
  <cp:revision>4</cp:revision>
  <dcterms:created xsi:type="dcterms:W3CDTF">2016-10-17T14:59:00Z</dcterms:created>
  <dcterms:modified xsi:type="dcterms:W3CDTF">2016-10-18T13:19:00Z</dcterms:modified>
</cp:coreProperties>
</file>